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1C9B7" w14:textId="77777777" w:rsidR="002E6DE7" w:rsidRDefault="002E6DE7" w:rsidP="005E3B74">
      <w:pPr>
        <w:ind w:left="720" w:hanging="360"/>
      </w:pPr>
    </w:p>
    <w:p w14:paraId="55142554" w14:textId="77777777" w:rsidR="002E6DE7" w:rsidRPr="00C434F7" w:rsidRDefault="002E6DE7" w:rsidP="002E6DE7">
      <w:pPr>
        <w:pStyle w:val="Ingetavstnd"/>
        <w:ind w:left="720"/>
        <w:rPr>
          <w:b/>
          <w:bCs/>
          <w:sz w:val="24"/>
          <w:szCs w:val="24"/>
        </w:rPr>
      </w:pPr>
      <w:r w:rsidRPr="00C434F7">
        <w:rPr>
          <w:b/>
          <w:bCs/>
          <w:sz w:val="24"/>
          <w:szCs w:val="24"/>
        </w:rPr>
        <w:t>§ 18 Övriga frågor – förslag på stadgeändringar</w:t>
      </w:r>
    </w:p>
    <w:p w14:paraId="00E8FC09" w14:textId="77777777" w:rsidR="002E6DE7" w:rsidRDefault="002E6DE7" w:rsidP="002E6DE7">
      <w:pPr>
        <w:pStyle w:val="Ingetavstnd"/>
        <w:ind w:left="720"/>
        <w:rPr>
          <w:b/>
          <w:bCs/>
        </w:rPr>
      </w:pPr>
    </w:p>
    <w:p w14:paraId="051983B2" w14:textId="77777777" w:rsidR="00C434F7" w:rsidRDefault="00C434F7" w:rsidP="00C434F7">
      <w:pPr>
        <w:pStyle w:val="Ingetavstnd"/>
        <w:rPr>
          <w:b/>
          <w:bCs/>
        </w:rPr>
      </w:pPr>
      <w:r>
        <w:rPr>
          <w:b/>
          <w:bCs/>
        </w:rPr>
        <w:tab/>
      </w:r>
    </w:p>
    <w:p w14:paraId="3EDDED67" w14:textId="77777777" w:rsidR="00C434F7" w:rsidRDefault="00C434F7" w:rsidP="00C434F7">
      <w:pPr>
        <w:pStyle w:val="Ingetavstnd"/>
        <w:ind w:left="1080"/>
        <w:rPr>
          <w:b/>
          <w:bCs/>
        </w:rPr>
      </w:pPr>
    </w:p>
    <w:p w14:paraId="62E94E0F" w14:textId="77777777" w:rsidR="00C434F7" w:rsidRPr="00C434F7" w:rsidRDefault="00C434F7" w:rsidP="00C434F7">
      <w:pPr>
        <w:pStyle w:val="Ingetavstnd"/>
        <w:ind w:left="1080"/>
        <w:rPr>
          <w:b/>
          <w:bCs/>
        </w:rPr>
      </w:pPr>
    </w:p>
    <w:p w14:paraId="2B647489" w14:textId="77777777" w:rsidR="002E6DE7" w:rsidRDefault="00C434F7" w:rsidP="00C434F7">
      <w:pPr>
        <w:pStyle w:val="Ingetavstnd"/>
        <w:numPr>
          <w:ilvl w:val="0"/>
          <w:numId w:val="2"/>
        </w:numPr>
        <w:rPr>
          <w:b/>
          <w:bCs/>
        </w:rPr>
      </w:pPr>
      <w:r w:rsidRPr="00C434F7">
        <w:t xml:space="preserve">Följande ändringar i stadgarna beslutades på årsstämman 2019 och behöver befästas med ytterligare ett beslut på föreningsmöte. </w:t>
      </w:r>
      <w:r w:rsidR="002E6DE7" w:rsidRPr="00C434F7">
        <w:br/>
      </w:r>
      <w:r w:rsidR="002E6DE7">
        <w:rPr>
          <w:b/>
          <w:bCs/>
        </w:rPr>
        <w:br/>
      </w:r>
      <w:bookmarkStart w:id="0" w:name="_Hlk38443451"/>
      <w:r w:rsidR="002E6DE7">
        <w:rPr>
          <w:b/>
          <w:bCs/>
        </w:rPr>
        <w:t>Tidigare stadgetext</w:t>
      </w:r>
      <w:r w:rsidR="002E6DE7">
        <w:rPr>
          <w:b/>
          <w:bCs/>
        </w:rPr>
        <w:tab/>
      </w:r>
      <w:r w:rsidR="002E6DE7">
        <w:rPr>
          <w:b/>
          <w:bCs/>
        </w:rPr>
        <w:tab/>
      </w:r>
      <w:r w:rsidR="002E6DE7">
        <w:rPr>
          <w:b/>
          <w:bCs/>
        </w:rPr>
        <w:tab/>
      </w:r>
      <w:r w:rsidR="002E6DE7">
        <w:rPr>
          <w:b/>
          <w:bCs/>
        </w:rPr>
        <w:tab/>
      </w:r>
      <w:r w:rsidR="002E6DE7">
        <w:rPr>
          <w:b/>
          <w:bCs/>
        </w:rPr>
        <w:tab/>
        <w:t>Styrelsens förslag</w:t>
      </w:r>
    </w:p>
    <w:p w14:paraId="47D77280" w14:textId="77777777" w:rsidR="00C434F7" w:rsidRDefault="00C434F7" w:rsidP="002E6DE7">
      <w:pPr>
        <w:pStyle w:val="Ingetavstnd"/>
        <w:ind w:left="720"/>
        <w:rPr>
          <w:b/>
          <w:bCs/>
        </w:rPr>
      </w:pPr>
    </w:p>
    <w:tbl>
      <w:tblPr>
        <w:tblStyle w:val="Tabellrutnt"/>
        <w:tblW w:w="0" w:type="auto"/>
        <w:tblInd w:w="720" w:type="dxa"/>
        <w:tblLook w:val="04A0" w:firstRow="1" w:lastRow="0" w:firstColumn="1" w:lastColumn="0" w:noHBand="0" w:noVBand="1"/>
      </w:tblPr>
      <w:tblGrid>
        <w:gridCol w:w="6663"/>
        <w:gridCol w:w="6611"/>
      </w:tblGrid>
      <w:tr w:rsidR="002E6DE7" w14:paraId="6CCE6D17" w14:textId="77777777" w:rsidTr="002E6DE7">
        <w:tc>
          <w:tcPr>
            <w:tcW w:w="6663" w:type="dxa"/>
          </w:tcPr>
          <w:p w14:paraId="2F508453" w14:textId="77777777" w:rsidR="00C434F7" w:rsidRPr="001B1C19" w:rsidRDefault="002E6DE7" w:rsidP="002E6DE7">
            <w:pPr>
              <w:pStyle w:val="Ingetavstnd"/>
              <w:rPr>
                <w:b/>
                <w:bCs/>
              </w:rPr>
            </w:pPr>
            <w:bookmarkStart w:id="1" w:name="_GoBack"/>
            <w:bookmarkEnd w:id="0"/>
            <w:r w:rsidRPr="001B1C19">
              <w:rPr>
                <w:b/>
                <w:bCs/>
              </w:rPr>
              <w:t>§ 3</w:t>
            </w:r>
            <w:r w:rsidR="00C434F7" w:rsidRPr="001B1C19">
              <w:rPr>
                <w:b/>
                <w:bCs/>
              </w:rPr>
              <w:t xml:space="preserve"> Säte</w:t>
            </w:r>
          </w:p>
          <w:bookmarkEnd w:id="1"/>
          <w:p w14:paraId="3EF1263D" w14:textId="77777777" w:rsidR="002E6DE7" w:rsidRDefault="002E6DE7" w:rsidP="002E6DE7">
            <w:pPr>
              <w:pStyle w:val="Ingetavstnd"/>
            </w:pPr>
            <w:r w:rsidRPr="002E6DE7">
              <w:t>Föreningen ska ha sitt säte i Falun</w:t>
            </w:r>
          </w:p>
          <w:p w14:paraId="4454D3F1" w14:textId="77777777" w:rsidR="002E6DE7" w:rsidRPr="002E6DE7" w:rsidRDefault="002E6DE7" w:rsidP="002E6DE7">
            <w:pPr>
              <w:pStyle w:val="Ingetavstnd"/>
            </w:pPr>
          </w:p>
        </w:tc>
        <w:tc>
          <w:tcPr>
            <w:tcW w:w="6611" w:type="dxa"/>
          </w:tcPr>
          <w:p w14:paraId="05539FF8" w14:textId="77777777" w:rsidR="00C434F7" w:rsidRPr="00C434F7" w:rsidRDefault="002E6DE7" w:rsidP="002E6DE7">
            <w:pPr>
              <w:pStyle w:val="Ingetavstnd"/>
              <w:rPr>
                <w:b/>
                <w:bCs/>
              </w:rPr>
            </w:pPr>
            <w:r w:rsidRPr="00C434F7">
              <w:rPr>
                <w:b/>
                <w:bCs/>
              </w:rPr>
              <w:t xml:space="preserve">§ 3 </w:t>
            </w:r>
            <w:r w:rsidR="00C434F7" w:rsidRPr="00C434F7">
              <w:rPr>
                <w:b/>
                <w:bCs/>
              </w:rPr>
              <w:t>Säte</w:t>
            </w:r>
          </w:p>
          <w:p w14:paraId="742C9148" w14:textId="77777777" w:rsidR="002E6DE7" w:rsidRPr="002E6DE7" w:rsidRDefault="002E6DE7" w:rsidP="002E6DE7">
            <w:pPr>
              <w:pStyle w:val="Ingetavstnd"/>
            </w:pPr>
            <w:r w:rsidRPr="002E6DE7">
              <w:t xml:space="preserve">Föreningen ska ha sitt säte i </w:t>
            </w:r>
            <w:r w:rsidRPr="002E6DE7">
              <w:rPr>
                <w:i/>
                <w:iCs/>
              </w:rPr>
              <w:t>Borlänge</w:t>
            </w:r>
          </w:p>
        </w:tc>
      </w:tr>
      <w:tr w:rsidR="002E6DE7" w14:paraId="1915F841" w14:textId="77777777" w:rsidTr="002E6DE7">
        <w:tc>
          <w:tcPr>
            <w:tcW w:w="6663" w:type="dxa"/>
          </w:tcPr>
          <w:p w14:paraId="463C07F6" w14:textId="77777777" w:rsidR="00C434F7" w:rsidRPr="00C434F7" w:rsidRDefault="00AF7EBE" w:rsidP="002E6DE7">
            <w:pPr>
              <w:pStyle w:val="Ingetavstnd"/>
              <w:rPr>
                <w:b/>
                <w:bCs/>
              </w:rPr>
            </w:pPr>
            <w:r w:rsidRPr="00C434F7">
              <w:rPr>
                <w:b/>
                <w:bCs/>
              </w:rPr>
              <w:t>§ 6</w:t>
            </w:r>
            <w:r w:rsidR="00C434F7" w:rsidRPr="00C434F7">
              <w:rPr>
                <w:b/>
                <w:bCs/>
              </w:rPr>
              <w:t xml:space="preserve"> Styrelse</w:t>
            </w:r>
          </w:p>
          <w:p w14:paraId="080A44E8" w14:textId="77777777" w:rsidR="002E6DE7" w:rsidRPr="00AF7EBE" w:rsidRDefault="00AF7EBE" w:rsidP="002E6DE7">
            <w:pPr>
              <w:pStyle w:val="Ingetavstnd"/>
            </w:pPr>
            <w:r w:rsidRPr="00AF7EBE">
              <w:t xml:space="preserve">Styrelsen ska bestå av lägst sju och högst elva ledamöter. Ordförande och övriga ledamöter väljs </w:t>
            </w:r>
            <w:r>
              <w:t>av årsstämma för en tid av maximalt tre år och att en tredjedel av styrelsen förnyas varje år.</w:t>
            </w:r>
          </w:p>
        </w:tc>
        <w:tc>
          <w:tcPr>
            <w:tcW w:w="6611" w:type="dxa"/>
          </w:tcPr>
          <w:p w14:paraId="0D023846" w14:textId="77777777" w:rsidR="00C434F7" w:rsidRPr="00C434F7" w:rsidRDefault="00AF7EBE" w:rsidP="002E6DE7">
            <w:pPr>
              <w:pStyle w:val="Ingetavstnd"/>
              <w:rPr>
                <w:b/>
                <w:bCs/>
              </w:rPr>
            </w:pPr>
            <w:r w:rsidRPr="00C434F7">
              <w:rPr>
                <w:b/>
                <w:bCs/>
              </w:rPr>
              <w:t>§ 6</w:t>
            </w:r>
            <w:r w:rsidR="00C434F7" w:rsidRPr="00C434F7">
              <w:rPr>
                <w:b/>
                <w:bCs/>
              </w:rPr>
              <w:t xml:space="preserve"> Styrelse</w:t>
            </w:r>
          </w:p>
          <w:p w14:paraId="29358D8D" w14:textId="77777777" w:rsidR="002E6DE7" w:rsidRDefault="00AF7EBE" w:rsidP="002E6DE7">
            <w:pPr>
              <w:pStyle w:val="Ingetavstnd"/>
              <w:rPr>
                <w:bCs/>
                <w:i/>
                <w:iCs/>
              </w:rPr>
            </w:pPr>
            <w:r w:rsidRPr="00AF7EBE">
              <w:t xml:space="preserve">Styrelsens ska bestå av sju högst elva ledamöter, </w:t>
            </w:r>
            <w:r w:rsidRPr="00AF7EBE">
              <w:rPr>
                <w:i/>
                <w:iCs/>
              </w:rPr>
              <w:t>jämte tre ersättare.</w:t>
            </w:r>
            <w:r w:rsidRPr="00AF7EBE">
              <w:rPr>
                <w:b/>
                <w:bCs/>
                <w:i/>
                <w:iCs/>
              </w:rPr>
              <w:t xml:space="preserve"> </w:t>
            </w:r>
            <w:r w:rsidRPr="00AF7EBE">
              <w:rPr>
                <w:bCs/>
                <w:i/>
                <w:iCs/>
              </w:rPr>
              <w:t xml:space="preserve"> </w:t>
            </w:r>
            <w:r>
              <w:rPr>
                <w:bCs/>
              </w:rPr>
              <w:t xml:space="preserve">Ordförande och övriga ledamöter väljs av årsstämma för en tid av maximalt tre år och så att en tredjedel av styrelsen förnyas varje år. </w:t>
            </w:r>
            <w:r w:rsidRPr="00AF7EBE">
              <w:rPr>
                <w:bCs/>
                <w:i/>
                <w:iCs/>
              </w:rPr>
              <w:t>Avgår vald styrelseledamot före mandattidens utgång inträder ersättare fram till nästkommande årsstämma enligt bestämd turordning.</w:t>
            </w:r>
          </w:p>
          <w:p w14:paraId="068435F0" w14:textId="77777777" w:rsidR="00AF7EBE" w:rsidRDefault="00AF7EBE" w:rsidP="002E6DE7">
            <w:pPr>
              <w:pStyle w:val="Ingetavstnd"/>
              <w:rPr>
                <w:b/>
                <w:bCs/>
              </w:rPr>
            </w:pPr>
          </w:p>
        </w:tc>
      </w:tr>
    </w:tbl>
    <w:p w14:paraId="7AE194B3" w14:textId="77777777" w:rsidR="002E6DE7" w:rsidRDefault="002E6DE7" w:rsidP="002E6DE7">
      <w:pPr>
        <w:pStyle w:val="Ingetavstnd"/>
        <w:ind w:left="720"/>
        <w:rPr>
          <w:b/>
          <w:bCs/>
        </w:rPr>
      </w:pPr>
    </w:p>
    <w:p w14:paraId="3B1294FC" w14:textId="77777777" w:rsidR="00C434F7" w:rsidRDefault="00C434F7" w:rsidP="002E6DE7">
      <w:pPr>
        <w:pStyle w:val="Ingetavstnd"/>
        <w:ind w:left="720"/>
        <w:rPr>
          <w:b/>
          <w:bCs/>
        </w:rPr>
      </w:pPr>
    </w:p>
    <w:p w14:paraId="52EA480F" w14:textId="77777777" w:rsidR="00C434F7" w:rsidRPr="00C434F7" w:rsidRDefault="00C434F7" w:rsidP="00C434F7">
      <w:pPr>
        <w:pStyle w:val="Ingetavstnd"/>
        <w:numPr>
          <w:ilvl w:val="0"/>
          <w:numId w:val="2"/>
        </w:numPr>
      </w:pPr>
      <w:r w:rsidRPr="00C434F7">
        <w:t>Följande ändringar föreslår styrelsen årsstämman. För att beslutet ska gälla krävs enligt stadgarna ytterligare ett beslut/bekräftande på ett kommande föreningsmöte.</w:t>
      </w:r>
    </w:p>
    <w:p w14:paraId="00DB505A" w14:textId="77777777" w:rsidR="00C434F7" w:rsidRDefault="00C434F7" w:rsidP="002E6DE7">
      <w:pPr>
        <w:pStyle w:val="Ingetavstnd"/>
        <w:ind w:left="720"/>
        <w:rPr>
          <w:b/>
          <w:bCs/>
        </w:rPr>
      </w:pPr>
    </w:p>
    <w:p w14:paraId="78A64B8F" w14:textId="77777777" w:rsidR="00C434F7" w:rsidRDefault="00C434F7" w:rsidP="00C434F7">
      <w:pPr>
        <w:pStyle w:val="Ingetavstnd"/>
        <w:ind w:left="720"/>
        <w:rPr>
          <w:b/>
          <w:bCs/>
        </w:rPr>
      </w:pPr>
      <w:r>
        <w:rPr>
          <w:b/>
          <w:bCs/>
        </w:rPr>
        <w:t>Tidigare stadgetext</w:t>
      </w:r>
      <w:r>
        <w:rPr>
          <w:b/>
          <w:bCs/>
        </w:rPr>
        <w:tab/>
      </w:r>
      <w:r>
        <w:rPr>
          <w:b/>
          <w:bCs/>
        </w:rPr>
        <w:tab/>
      </w:r>
      <w:r>
        <w:rPr>
          <w:b/>
          <w:bCs/>
        </w:rPr>
        <w:tab/>
      </w:r>
      <w:r>
        <w:rPr>
          <w:b/>
          <w:bCs/>
        </w:rPr>
        <w:tab/>
      </w:r>
      <w:r>
        <w:rPr>
          <w:b/>
          <w:bCs/>
        </w:rPr>
        <w:tab/>
        <w:t>Styrelsens förslag</w:t>
      </w:r>
    </w:p>
    <w:p w14:paraId="1EAD9601" w14:textId="77777777" w:rsidR="00C434F7" w:rsidRDefault="00C434F7" w:rsidP="002E6DE7">
      <w:pPr>
        <w:pStyle w:val="Ingetavstnd"/>
        <w:ind w:left="720"/>
        <w:rPr>
          <w:b/>
          <w:bCs/>
        </w:rPr>
      </w:pPr>
    </w:p>
    <w:tbl>
      <w:tblPr>
        <w:tblStyle w:val="Tabellrutnt"/>
        <w:tblW w:w="0" w:type="auto"/>
        <w:tblInd w:w="720" w:type="dxa"/>
        <w:tblLook w:val="04A0" w:firstRow="1" w:lastRow="0" w:firstColumn="1" w:lastColumn="0" w:noHBand="0" w:noVBand="1"/>
      </w:tblPr>
      <w:tblGrid>
        <w:gridCol w:w="6637"/>
        <w:gridCol w:w="6637"/>
      </w:tblGrid>
      <w:tr w:rsidR="00C434F7" w14:paraId="3A70E815" w14:textId="77777777" w:rsidTr="00C434F7">
        <w:tc>
          <w:tcPr>
            <w:tcW w:w="6637" w:type="dxa"/>
          </w:tcPr>
          <w:p w14:paraId="04605658" w14:textId="77777777" w:rsidR="00C434F7" w:rsidRDefault="00C434F7" w:rsidP="00C434F7">
            <w:pPr>
              <w:pStyle w:val="Ingetavstnd"/>
              <w:rPr>
                <w:iCs/>
              </w:rPr>
            </w:pPr>
            <w:r>
              <w:rPr>
                <w:b/>
                <w:bCs/>
              </w:rPr>
              <w:t>§ 4 Medlemskap</w:t>
            </w:r>
            <w:r>
              <w:rPr>
                <w:iCs/>
              </w:rPr>
              <w:t xml:space="preserve"> </w:t>
            </w:r>
          </w:p>
          <w:p w14:paraId="7EDD275C" w14:textId="77777777" w:rsidR="00C434F7" w:rsidRDefault="00C434F7" w:rsidP="00C434F7">
            <w:pPr>
              <w:pStyle w:val="Ingetavstnd"/>
              <w:rPr>
                <w:iCs/>
              </w:rPr>
            </w:pPr>
            <w:r>
              <w:rPr>
                <w:iCs/>
              </w:rPr>
              <w:t>Som medlem välkomnas alla företag, organisationer och myndigheter med verksamhet inom eller riktad mot länets samhällsbyggande och som förväntas bidra till främjandet av föreningens ändamål.</w:t>
            </w:r>
          </w:p>
          <w:p w14:paraId="053BF9E0" w14:textId="77777777" w:rsidR="00C434F7" w:rsidRDefault="00C434F7" w:rsidP="00C434F7">
            <w:pPr>
              <w:pStyle w:val="Ingetavstnd"/>
              <w:ind w:left="720"/>
              <w:rPr>
                <w:iCs/>
              </w:rPr>
            </w:pPr>
          </w:p>
          <w:p w14:paraId="68EDA6D1" w14:textId="77777777" w:rsidR="00C434F7" w:rsidRDefault="00C434F7" w:rsidP="00C434F7">
            <w:pPr>
              <w:pStyle w:val="Ingetavstnd"/>
              <w:rPr>
                <w:iCs/>
              </w:rPr>
            </w:pPr>
            <w:proofErr w:type="spellStart"/>
            <w:r>
              <w:rPr>
                <w:iCs/>
              </w:rPr>
              <w:t>ByggDialog</w:t>
            </w:r>
            <w:proofErr w:type="spellEnd"/>
            <w:r>
              <w:rPr>
                <w:iCs/>
              </w:rPr>
              <w:t xml:space="preserve"> Dalarna vänder sig till länets verksamma fastighetsägare, byggföretag, konsulter, leverantörer, myndigheter, högskola, kommuner, regionen och andra organisationer såväl offentliga som privata och vill även innefatta brukare. Stor eller liten har samma värde och påverkangrad. Hela länet ska vara representerat. </w:t>
            </w:r>
          </w:p>
          <w:p w14:paraId="002592B8" w14:textId="77777777" w:rsidR="00C434F7" w:rsidRDefault="00C434F7" w:rsidP="00C434F7">
            <w:pPr>
              <w:pStyle w:val="Ingetavstnd"/>
              <w:ind w:left="720"/>
              <w:rPr>
                <w:iCs/>
              </w:rPr>
            </w:pPr>
          </w:p>
          <w:p w14:paraId="3C7A5ACF" w14:textId="77777777" w:rsidR="00C434F7" w:rsidRPr="00C434F7" w:rsidRDefault="00C434F7" w:rsidP="002E6DE7">
            <w:pPr>
              <w:pStyle w:val="Ingetavstnd"/>
            </w:pPr>
            <w:r w:rsidRPr="00C434F7">
              <w:t>Beslut om antagande av ny medlem fattas av styrelsen.</w:t>
            </w:r>
          </w:p>
          <w:p w14:paraId="3CFA995B" w14:textId="77777777" w:rsidR="00C434F7" w:rsidRDefault="00C434F7" w:rsidP="002E6DE7">
            <w:pPr>
              <w:pStyle w:val="Ingetavstnd"/>
              <w:rPr>
                <w:b/>
                <w:bCs/>
              </w:rPr>
            </w:pPr>
          </w:p>
        </w:tc>
        <w:tc>
          <w:tcPr>
            <w:tcW w:w="6637" w:type="dxa"/>
          </w:tcPr>
          <w:p w14:paraId="74DA1E55" w14:textId="77777777" w:rsidR="00C434F7" w:rsidRDefault="00C434F7" w:rsidP="00C434F7">
            <w:pPr>
              <w:pStyle w:val="Ingetavstnd"/>
              <w:rPr>
                <w:i/>
              </w:rPr>
            </w:pPr>
            <w:r>
              <w:rPr>
                <w:b/>
                <w:bCs/>
              </w:rPr>
              <w:lastRenderedPageBreak/>
              <w:t>§ 4 Medlemskap</w:t>
            </w:r>
            <w:r>
              <w:rPr>
                <w:i/>
              </w:rPr>
              <w:t xml:space="preserve"> </w:t>
            </w:r>
          </w:p>
          <w:p w14:paraId="6ECAA0C2" w14:textId="77777777" w:rsidR="00C434F7" w:rsidRDefault="00C434F7" w:rsidP="00C434F7">
            <w:pPr>
              <w:pStyle w:val="Ingetavstnd"/>
              <w:rPr>
                <w:iCs/>
              </w:rPr>
            </w:pPr>
            <w:r>
              <w:rPr>
                <w:iCs/>
              </w:rPr>
              <w:t>Som medlem välkomnas alla företag, organisationer och myndigheter med verksamhet inom eller riktad mot länets samhällsbyggande och som förväntas bidra till främjandet av föreningens ändamål.</w:t>
            </w:r>
          </w:p>
          <w:p w14:paraId="6E86124F" w14:textId="77777777" w:rsidR="00C434F7" w:rsidRDefault="00C434F7" w:rsidP="00C434F7">
            <w:pPr>
              <w:pStyle w:val="Ingetavstnd"/>
              <w:ind w:left="720"/>
              <w:rPr>
                <w:iCs/>
              </w:rPr>
            </w:pPr>
          </w:p>
          <w:p w14:paraId="287946D4" w14:textId="77777777" w:rsidR="00C434F7" w:rsidRDefault="00C434F7" w:rsidP="00C434F7">
            <w:pPr>
              <w:pStyle w:val="Ingetavstnd"/>
              <w:rPr>
                <w:iCs/>
              </w:rPr>
            </w:pPr>
            <w:proofErr w:type="spellStart"/>
            <w:r>
              <w:rPr>
                <w:iCs/>
              </w:rPr>
              <w:t>ByggDialog</w:t>
            </w:r>
            <w:proofErr w:type="spellEnd"/>
            <w:r>
              <w:rPr>
                <w:iCs/>
              </w:rPr>
              <w:t xml:space="preserve"> Dalarna vänder sig till länets verksamma fastighetsägare, byggföretag, konsulter, leverantörer, myndigheter, högskola, kommuner, regionen och andra organisationer såväl offentliga som privata och vill även innefatta brukare. Stor eller liten har samma värde och påverkangrad. Hela länet ska vara representerat. </w:t>
            </w:r>
          </w:p>
          <w:p w14:paraId="4F9EFCAB" w14:textId="77777777" w:rsidR="00C434F7" w:rsidRDefault="00C434F7" w:rsidP="00C434F7">
            <w:pPr>
              <w:pStyle w:val="Ingetavstnd"/>
              <w:rPr>
                <w:iCs/>
              </w:rPr>
            </w:pPr>
          </w:p>
          <w:p w14:paraId="21501B2B" w14:textId="77777777" w:rsidR="00C434F7" w:rsidRPr="00C434F7" w:rsidRDefault="00C434F7" w:rsidP="00C434F7">
            <w:pPr>
              <w:pStyle w:val="Ingetavstnd"/>
              <w:rPr>
                <w:i/>
              </w:rPr>
            </w:pPr>
            <w:r w:rsidRPr="00C434F7">
              <w:rPr>
                <w:i/>
              </w:rPr>
              <w:t xml:space="preserve">Ny medlem enligt ovan ska genomgå en ansökningsprövning av styrelsen där den ansökande förväntas beskriva hur man bidrar till ett hållbart samhällsbyggande i Dalarna och där ange referens. Beslut om antagande fattas av styrelsen. </w:t>
            </w:r>
          </w:p>
          <w:p w14:paraId="192EFB71" w14:textId="77777777" w:rsidR="00C434F7" w:rsidRDefault="00C434F7" w:rsidP="002E6DE7">
            <w:pPr>
              <w:pStyle w:val="Ingetavstnd"/>
              <w:rPr>
                <w:b/>
                <w:bCs/>
              </w:rPr>
            </w:pPr>
          </w:p>
        </w:tc>
      </w:tr>
      <w:tr w:rsidR="00C434F7" w14:paraId="6E9F8D5C" w14:textId="77777777" w:rsidTr="00C434F7">
        <w:tc>
          <w:tcPr>
            <w:tcW w:w="6637" w:type="dxa"/>
          </w:tcPr>
          <w:p w14:paraId="188432CA" w14:textId="77777777" w:rsidR="00C434F7" w:rsidRDefault="00C434F7" w:rsidP="002E6DE7">
            <w:pPr>
              <w:pStyle w:val="Ingetavstnd"/>
              <w:rPr>
                <w:b/>
                <w:bCs/>
              </w:rPr>
            </w:pPr>
            <w:r>
              <w:rPr>
                <w:b/>
                <w:bCs/>
              </w:rPr>
              <w:lastRenderedPageBreak/>
              <w:t>§ 16 Utträde</w:t>
            </w:r>
          </w:p>
          <w:p w14:paraId="229D3BF6" w14:textId="77777777" w:rsidR="00C434F7" w:rsidRDefault="00C434F7" w:rsidP="00C434F7">
            <w:pPr>
              <w:pStyle w:val="Ingetavstnd"/>
              <w:rPr>
                <w:iCs/>
              </w:rPr>
            </w:pPr>
            <w:r>
              <w:t xml:space="preserve">Anmälan om utträde måste ha inkommit till styrelsen senast under augusti månad för att utträde ska kunna beviljas i och med det årets utgång. Om anmälan inte inkommer förlängs medlemskapet med ytterligare ett år. Vid utträde äger medlem ej rätt till någon del av föreningens eller dess bolags enligt </w:t>
            </w:r>
            <w:r>
              <w:rPr>
                <w:iCs/>
              </w:rPr>
              <w:t>§2 tillgångar, såvida inte stämma eller medlemsmöte beslutar annorlunda.</w:t>
            </w:r>
          </w:p>
          <w:p w14:paraId="05121846" w14:textId="77777777" w:rsidR="00C434F7" w:rsidRDefault="00C434F7" w:rsidP="00C434F7">
            <w:pPr>
              <w:pStyle w:val="Ingetavstnd"/>
              <w:ind w:left="720"/>
              <w:rPr>
                <w:iCs/>
              </w:rPr>
            </w:pPr>
          </w:p>
          <w:p w14:paraId="2239E8FC" w14:textId="77777777" w:rsidR="00C434F7" w:rsidRDefault="00C434F7" w:rsidP="00C434F7">
            <w:pPr>
              <w:pStyle w:val="Ingetavstnd"/>
              <w:rPr>
                <w:b/>
                <w:bCs/>
              </w:rPr>
            </w:pPr>
          </w:p>
        </w:tc>
        <w:tc>
          <w:tcPr>
            <w:tcW w:w="6637" w:type="dxa"/>
          </w:tcPr>
          <w:p w14:paraId="22ABBDD3" w14:textId="77777777" w:rsidR="00C434F7" w:rsidRDefault="00C434F7" w:rsidP="00C434F7">
            <w:pPr>
              <w:rPr>
                <w:i/>
              </w:rPr>
            </w:pPr>
            <w:r>
              <w:rPr>
                <w:b/>
                <w:bCs/>
              </w:rPr>
              <w:t>§ 16 Utträde</w:t>
            </w:r>
          </w:p>
          <w:p w14:paraId="319E1CEC" w14:textId="77777777" w:rsidR="00C434F7" w:rsidRDefault="00C434F7" w:rsidP="00C434F7">
            <w:pPr>
              <w:pStyle w:val="Ingetavstnd"/>
              <w:rPr>
                <w:iCs/>
              </w:rPr>
            </w:pPr>
            <w:r>
              <w:t xml:space="preserve">Anmälan om utträde måste ha inkommit till styrelsen senast under augusti månad för att utträde ska kunna beviljas i och med det årets utgång. Om anmälan inte inkommer förlängs medlemskapet med ytterligare ett år. Vid utträde äger medlem ej rätt till någon del av föreningens eller dess bolags enligt </w:t>
            </w:r>
            <w:r>
              <w:rPr>
                <w:iCs/>
              </w:rPr>
              <w:t>§2 tillgångar, såvida inte stämma eller medlemsmöte beslutar annorlunda.</w:t>
            </w:r>
          </w:p>
          <w:p w14:paraId="19C85856" w14:textId="77777777" w:rsidR="00C434F7" w:rsidRDefault="00C434F7" w:rsidP="002E6DE7">
            <w:pPr>
              <w:pStyle w:val="Ingetavstnd"/>
              <w:rPr>
                <w:b/>
                <w:bCs/>
              </w:rPr>
            </w:pPr>
          </w:p>
          <w:p w14:paraId="35F1A379" w14:textId="77777777" w:rsidR="00C434F7" w:rsidRPr="00C434F7" w:rsidRDefault="00C434F7" w:rsidP="00C434F7">
            <w:pPr>
              <w:pStyle w:val="Ingetavstnd"/>
              <w:rPr>
                <w:i/>
              </w:rPr>
            </w:pPr>
            <w:r w:rsidRPr="00C434F7">
              <w:rPr>
                <w:i/>
              </w:rPr>
              <w:t xml:space="preserve">Styrelsen äger rätt att utesluta medlem om denne inte längre anses bidra till ett hållbart samhällsbyggande i Dalarna. </w:t>
            </w:r>
          </w:p>
          <w:p w14:paraId="121936B2" w14:textId="77777777" w:rsidR="00C434F7" w:rsidRDefault="00C434F7" w:rsidP="002E6DE7">
            <w:pPr>
              <w:pStyle w:val="Ingetavstnd"/>
              <w:rPr>
                <w:b/>
                <w:bCs/>
              </w:rPr>
            </w:pPr>
          </w:p>
          <w:p w14:paraId="6C54070E" w14:textId="77777777" w:rsidR="00C434F7" w:rsidRDefault="00C434F7" w:rsidP="002E6DE7">
            <w:pPr>
              <w:pStyle w:val="Ingetavstnd"/>
              <w:rPr>
                <w:b/>
                <w:bCs/>
              </w:rPr>
            </w:pPr>
          </w:p>
        </w:tc>
      </w:tr>
    </w:tbl>
    <w:p w14:paraId="79FEE433" w14:textId="77777777" w:rsidR="00C434F7" w:rsidRDefault="00C434F7" w:rsidP="002E6DE7">
      <w:pPr>
        <w:pStyle w:val="Ingetavstnd"/>
        <w:ind w:left="720"/>
        <w:rPr>
          <w:b/>
          <w:bCs/>
        </w:rPr>
      </w:pPr>
    </w:p>
    <w:p w14:paraId="42857A61" w14:textId="77777777" w:rsidR="005E3B74" w:rsidRDefault="005E3B74" w:rsidP="005E3B74">
      <w:pPr>
        <w:pStyle w:val="Ingetavstnd"/>
        <w:ind w:left="720"/>
        <w:rPr>
          <w:iCs/>
        </w:rPr>
      </w:pPr>
    </w:p>
    <w:p w14:paraId="15B4ACD7" w14:textId="77777777" w:rsidR="005E3B74" w:rsidRDefault="005E3B74" w:rsidP="005E3B74">
      <w:pPr>
        <w:pStyle w:val="Ingetavstnd"/>
        <w:ind w:left="720"/>
        <w:rPr>
          <w:iCs/>
        </w:rPr>
      </w:pPr>
    </w:p>
    <w:p w14:paraId="4F57602A" w14:textId="77777777" w:rsidR="005E3B74" w:rsidRDefault="005E3B74" w:rsidP="005E3B74">
      <w:pPr>
        <w:pStyle w:val="Ingetavstnd"/>
        <w:ind w:left="720"/>
        <w:rPr>
          <w:iCs/>
        </w:rPr>
      </w:pPr>
    </w:p>
    <w:p w14:paraId="6610FD9A" w14:textId="77777777" w:rsidR="00355540" w:rsidRDefault="001B1C19"/>
    <w:sectPr w:rsidR="00355540" w:rsidSect="00A4330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A54EB"/>
    <w:multiLevelType w:val="hybridMultilevel"/>
    <w:tmpl w:val="73D8C7D4"/>
    <w:lvl w:ilvl="0" w:tplc="B76A15CC">
      <w:start w:val="1"/>
      <w:numFmt w:val="decimal"/>
      <w:lvlText w:val="%1."/>
      <w:lvlJc w:val="left"/>
      <w:pPr>
        <w:ind w:left="720" w:hanging="360"/>
      </w:pPr>
      <w:rPr>
        <w:b/>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62872539"/>
    <w:multiLevelType w:val="hybridMultilevel"/>
    <w:tmpl w:val="52A4C3A0"/>
    <w:lvl w:ilvl="0" w:tplc="0B0E7678">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74"/>
    <w:rsid w:val="001B1C19"/>
    <w:rsid w:val="002E6DE7"/>
    <w:rsid w:val="005C11D8"/>
    <w:rsid w:val="005E3B74"/>
    <w:rsid w:val="00750E15"/>
    <w:rsid w:val="00A4330B"/>
    <w:rsid w:val="00AF7EBE"/>
    <w:rsid w:val="00C43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A570"/>
  <w15:chartTrackingRefBased/>
  <w15:docId w15:val="{959893FC-C9D0-481D-9811-9DC0D0A8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74"/>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E3B74"/>
    <w:pPr>
      <w:spacing w:after="0" w:line="240" w:lineRule="auto"/>
    </w:pPr>
  </w:style>
  <w:style w:type="paragraph" w:styleId="Liststycke">
    <w:name w:val="List Paragraph"/>
    <w:basedOn w:val="Normal"/>
    <w:uiPriority w:val="34"/>
    <w:qFormat/>
    <w:rsid w:val="005E3B74"/>
    <w:pPr>
      <w:ind w:left="720"/>
      <w:contextualSpacing/>
    </w:pPr>
  </w:style>
  <w:style w:type="table" w:styleId="Tabellrutnt">
    <w:name w:val="Table Grid"/>
    <w:basedOn w:val="Normaltabell"/>
    <w:uiPriority w:val="39"/>
    <w:rsid w:val="002E6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531</Words>
  <Characters>2818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Åke Persson</dc:creator>
  <cp:keywords/>
  <dc:description/>
  <cp:lastModifiedBy>Åke Persson</cp:lastModifiedBy>
  <cp:revision>3</cp:revision>
  <dcterms:created xsi:type="dcterms:W3CDTF">2020-04-22T09:00:00Z</dcterms:created>
  <dcterms:modified xsi:type="dcterms:W3CDTF">2020-04-22T09:11:00Z</dcterms:modified>
</cp:coreProperties>
</file>