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1798EE" w14:textId="200DD97E" w:rsidR="00616AD7" w:rsidRDefault="00AF3169" w:rsidP="00584CB1">
      <w:pPr>
        <w:spacing w:after="0" w:line="240" w:lineRule="auto"/>
        <w:rPr>
          <w:b/>
          <w:sz w:val="48"/>
          <w:szCs w:val="48"/>
        </w:rPr>
      </w:pPr>
      <w:r>
        <w:rPr>
          <w:rFonts w:ascii="Times New Roman" w:hAnsi="Times New Roman" w:cs="Times New Roman"/>
          <w:noProof/>
          <w:sz w:val="24"/>
          <w:szCs w:val="24"/>
        </w:rPr>
        <w:drawing>
          <wp:anchor distT="36576" distB="36576" distL="36576" distR="36576" simplePos="0" relativeHeight="251677696" behindDoc="0" locked="0" layoutInCell="1" allowOverlap="1" wp14:anchorId="2BCC246B" wp14:editId="4E5D7005">
            <wp:simplePos x="0" y="0"/>
            <wp:positionH relativeFrom="margin">
              <wp:align>left</wp:align>
            </wp:positionH>
            <wp:positionV relativeFrom="paragraph">
              <wp:posOffset>434340</wp:posOffset>
            </wp:positionV>
            <wp:extent cx="1803400" cy="952500"/>
            <wp:effectExtent l="0" t="0" r="6350" b="0"/>
            <wp:wrapNone/>
            <wp:docPr id="13" name="Bildobjekt 13" descr="engelska-ansstyrelsen-liggande-fa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gelska-ansstyrelsen-liggande-far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3400" cy="9525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62250E">
        <w:rPr>
          <w:noProof/>
        </w:rPr>
        <w:drawing>
          <wp:anchor distT="0" distB="0" distL="114300" distR="114300" simplePos="0" relativeHeight="251661312" behindDoc="0" locked="0" layoutInCell="1" allowOverlap="1" wp14:anchorId="50EA84AF" wp14:editId="55543139">
            <wp:simplePos x="0" y="0"/>
            <wp:positionH relativeFrom="margin">
              <wp:posOffset>3809365</wp:posOffset>
            </wp:positionH>
            <wp:positionV relativeFrom="margin">
              <wp:posOffset>-414539</wp:posOffset>
            </wp:positionV>
            <wp:extent cx="2903220" cy="784860"/>
            <wp:effectExtent l="0" t="0" r="0" b="0"/>
            <wp:wrapSquare wrapText="bothSides"/>
            <wp:docPr id="4" name="Picture 4" descr="C:\Users\Baiba.Norberte\AppData\Local\Microsoft\Windows\INetCache\Content.Word\Effect4buildings logoty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aiba.Norberte\AppData\Local\Microsoft\Windows\INetCache\Content.Word\Effect4buildings logotyp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3220" cy="7848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2250E">
        <w:rPr>
          <w:noProof/>
        </w:rPr>
        <w:drawing>
          <wp:anchor distT="0" distB="0" distL="114300" distR="114300" simplePos="0" relativeHeight="251662336" behindDoc="0" locked="0" layoutInCell="1" allowOverlap="1" wp14:anchorId="6C0F86AE" wp14:editId="2AAEA372">
            <wp:simplePos x="0" y="0"/>
            <wp:positionH relativeFrom="margin">
              <wp:posOffset>3267710</wp:posOffset>
            </wp:positionH>
            <wp:positionV relativeFrom="margin">
              <wp:posOffset>-417830</wp:posOffset>
            </wp:positionV>
            <wp:extent cx="629920" cy="629920"/>
            <wp:effectExtent l="0" t="0" r="0" b="0"/>
            <wp:wrapSquare wrapText="bothSides"/>
            <wp:docPr id="5" name="Picture 5" descr="C:\Users\Baiba.Norberte\AppData\Local\Microsoft\Windows\INetCache\Content.Word\EUSBSR Flagship label 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aiba.Norberte\AppData\Local\Microsoft\Windows\INetCache\Content.Word\EUSBSR Flagship label cmyk.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9920" cy="6299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2250E">
        <w:rPr>
          <w:noProof/>
        </w:rPr>
        <w:drawing>
          <wp:anchor distT="0" distB="0" distL="114300" distR="114300" simplePos="0" relativeHeight="251660288" behindDoc="0" locked="0" layoutInCell="1" allowOverlap="1" wp14:anchorId="08C104FD" wp14:editId="6FE916B4">
            <wp:simplePos x="0" y="0"/>
            <wp:positionH relativeFrom="margin">
              <wp:posOffset>-845243</wp:posOffset>
            </wp:positionH>
            <wp:positionV relativeFrom="margin">
              <wp:posOffset>-625475</wp:posOffset>
            </wp:positionV>
            <wp:extent cx="4112895" cy="1115060"/>
            <wp:effectExtent l="0" t="0" r="1905" b="8890"/>
            <wp:wrapSquare wrapText="bothSides"/>
            <wp:docPr id="3" name="Picture 3" descr="C:\Users\Baiba.Norberte\AppData\Local\Microsoft\Windows\INetCache\Content.Word\IBSR_logo_EUflag_transpA_24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iba.Norberte\AppData\Local\Microsoft\Windows\INetCache\Content.Word\IBSR_logo_EUflag_transpA_2400px.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12895" cy="11150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52E01D" w14:textId="0BC9DF77" w:rsidR="00584CB1" w:rsidRDefault="00584CB1" w:rsidP="00584CB1">
      <w:pPr>
        <w:spacing w:after="0" w:line="240" w:lineRule="auto"/>
        <w:rPr>
          <w:b/>
          <w:sz w:val="48"/>
          <w:szCs w:val="48"/>
        </w:rPr>
      </w:pPr>
    </w:p>
    <w:p w14:paraId="656CA9E6" w14:textId="36060580" w:rsidR="00616AD7" w:rsidRDefault="00616AD7" w:rsidP="00616AD7">
      <w:pPr>
        <w:spacing w:after="0" w:line="240" w:lineRule="auto"/>
        <w:rPr>
          <w:b/>
          <w:sz w:val="48"/>
          <w:szCs w:val="48"/>
        </w:rPr>
      </w:pPr>
    </w:p>
    <w:p w14:paraId="14BED604" w14:textId="710791DB" w:rsidR="001A5350" w:rsidRPr="008D74AA" w:rsidRDefault="001B0C6C" w:rsidP="001A5350">
      <w:pPr>
        <w:spacing w:after="0" w:line="240" w:lineRule="auto"/>
        <w:jc w:val="right"/>
        <w:rPr>
          <w:sz w:val="24"/>
          <w:szCs w:val="24"/>
        </w:rPr>
      </w:pPr>
      <w:r>
        <w:rPr>
          <w:sz w:val="24"/>
          <w:szCs w:val="24"/>
        </w:rPr>
        <w:t>14</w:t>
      </w:r>
      <w:r w:rsidR="001A5350" w:rsidRPr="008D74AA">
        <w:rPr>
          <w:sz w:val="24"/>
          <w:szCs w:val="24"/>
        </w:rPr>
        <w:t>/</w:t>
      </w:r>
      <w:r>
        <w:rPr>
          <w:sz w:val="24"/>
          <w:szCs w:val="24"/>
        </w:rPr>
        <w:t>06</w:t>
      </w:r>
      <w:r w:rsidR="001A5350" w:rsidRPr="008D74AA">
        <w:rPr>
          <w:sz w:val="24"/>
          <w:szCs w:val="24"/>
        </w:rPr>
        <w:t>/</w:t>
      </w:r>
      <w:r w:rsidR="006212A2">
        <w:rPr>
          <w:sz w:val="24"/>
          <w:szCs w:val="24"/>
        </w:rPr>
        <w:t>2019</w:t>
      </w:r>
      <w:r>
        <w:rPr>
          <w:sz w:val="24"/>
          <w:szCs w:val="24"/>
        </w:rPr>
        <w:br/>
      </w:r>
      <w:r>
        <w:rPr>
          <w:sz w:val="24"/>
          <w:szCs w:val="24"/>
        </w:rPr>
        <w:br/>
      </w:r>
    </w:p>
    <w:p w14:paraId="78251BC9" w14:textId="667AC385" w:rsidR="001A5350" w:rsidRPr="00C749F4" w:rsidRDefault="001B0C6C" w:rsidP="006212A2">
      <w:pPr>
        <w:rPr>
          <w:b/>
          <w:sz w:val="52"/>
          <w:szCs w:val="52"/>
          <w:lang w:val="en-GB"/>
        </w:rPr>
      </w:pPr>
      <w:r w:rsidRPr="00C749F4">
        <w:rPr>
          <w:b/>
          <w:sz w:val="52"/>
          <w:szCs w:val="52"/>
          <w:lang w:val="en-GB"/>
        </w:rPr>
        <w:t>Partnering; N</w:t>
      </w:r>
      <w:r w:rsidR="00C749F4" w:rsidRPr="00C749F4">
        <w:rPr>
          <w:b/>
          <w:sz w:val="52"/>
          <w:szCs w:val="52"/>
          <w:lang w:val="en-GB"/>
        </w:rPr>
        <w:t xml:space="preserve">ext step after </w:t>
      </w:r>
      <w:r w:rsidRPr="00C749F4">
        <w:rPr>
          <w:b/>
          <w:sz w:val="52"/>
          <w:szCs w:val="52"/>
          <w:lang w:val="en-GB"/>
        </w:rPr>
        <w:t>EPC</w:t>
      </w:r>
      <w:r w:rsidR="00C749F4" w:rsidRPr="00C749F4">
        <w:rPr>
          <w:b/>
          <w:sz w:val="52"/>
          <w:szCs w:val="52"/>
          <w:lang w:val="en-GB"/>
        </w:rPr>
        <w:t xml:space="preserve"> </w:t>
      </w:r>
      <w:r w:rsidRPr="00C749F4">
        <w:rPr>
          <w:b/>
          <w:sz w:val="52"/>
          <w:szCs w:val="52"/>
          <w:lang w:val="en-GB"/>
        </w:rPr>
        <w:t>proje</w:t>
      </w:r>
      <w:r w:rsidR="00C749F4" w:rsidRPr="00C749F4">
        <w:rPr>
          <w:b/>
          <w:sz w:val="52"/>
          <w:szCs w:val="52"/>
          <w:lang w:val="en-GB"/>
        </w:rPr>
        <w:t>c</w:t>
      </w:r>
      <w:r w:rsidRPr="00C749F4">
        <w:rPr>
          <w:b/>
          <w:sz w:val="52"/>
          <w:szCs w:val="52"/>
          <w:lang w:val="en-GB"/>
        </w:rPr>
        <w:t>t</w:t>
      </w:r>
      <w:r w:rsidR="00C749F4" w:rsidRPr="00C749F4">
        <w:rPr>
          <w:b/>
          <w:sz w:val="52"/>
          <w:szCs w:val="52"/>
          <w:lang w:val="en-GB"/>
        </w:rPr>
        <w:t>s</w:t>
      </w:r>
    </w:p>
    <w:p w14:paraId="42A7E109" w14:textId="5CCEB065" w:rsidR="001A5350" w:rsidRPr="00C749F4" w:rsidRDefault="001A5350" w:rsidP="001A5350">
      <w:pPr>
        <w:tabs>
          <w:tab w:val="right" w:pos="9026"/>
        </w:tabs>
        <w:spacing w:after="0"/>
        <w:rPr>
          <w:b/>
          <w:sz w:val="32"/>
          <w:szCs w:val="32"/>
          <w:lang w:val="en-GB"/>
        </w:rPr>
      </w:pPr>
      <w:r w:rsidRPr="006212A2">
        <w:rPr>
          <w:b/>
          <w:noProof/>
          <w:sz w:val="52"/>
          <w:szCs w:val="52"/>
          <w:lang w:val="en-US"/>
        </w:rPr>
        <mc:AlternateContent>
          <mc:Choice Requires="wps">
            <w:drawing>
              <wp:anchor distT="0" distB="0" distL="114300" distR="114300" simplePos="0" relativeHeight="251665408" behindDoc="0" locked="0" layoutInCell="1" allowOverlap="1" wp14:anchorId="5C18EB74" wp14:editId="0901DD6B">
                <wp:simplePos x="0" y="0"/>
                <wp:positionH relativeFrom="margin">
                  <wp:align>center</wp:align>
                </wp:positionH>
                <wp:positionV relativeFrom="paragraph">
                  <wp:posOffset>55245</wp:posOffset>
                </wp:positionV>
                <wp:extent cx="6019800" cy="15240"/>
                <wp:effectExtent l="19050" t="19050" r="19050" b="22860"/>
                <wp:wrapNone/>
                <wp:docPr id="38" name="Straight Connector 38"/>
                <wp:cNvGraphicFramePr/>
                <a:graphic xmlns:a="http://schemas.openxmlformats.org/drawingml/2006/main">
                  <a:graphicData uri="http://schemas.microsoft.com/office/word/2010/wordprocessingShape">
                    <wps:wsp>
                      <wps:cNvCnPr/>
                      <wps:spPr>
                        <a:xfrm>
                          <a:off x="0" y="0"/>
                          <a:ext cx="6019800" cy="15240"/>
                        </a:xfrm>
                        <a:prstGeom prst="line">
                          <a:avLst/>
                        </a:prstGeom>
                        <a:noFill/>
                        <a:ln w="28575" cap="flat" cmpd="sng" algn="ctr">
                          <a:solidFill>
                            <a:srgbClr val="00A44A"/>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B35F5ED" id="Straight Connector 38" o:spid="_x0000_s1026" style="position:absolute;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4.35pt" to="474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" strokecolor="#00a44a" strokeweight="2.25pt">
                <v:stroke joinstyle="miter"/>
                <w10:wrap anchorx="margin"/>
              </v:line>
            </w:pict>
          </mc:Fallback>
        </mc:AlternateContent>
      </w:r>
      <w:r w:rsidRPr="00C749F4">
        <w:rPr>
          <w:b/>
          <w:sz w:val="32"/>
          <w:szCs w:val="32"/>
          <w:lang w:val="en-GB"/>
        </w:rPr>
        <w:tab/>
      </w:r>
    </w:p>
    <w:p w14:paraId="4711D4AE" w14:textId="68F28148" w:rsidR="00C749F4" w:rsidRPr="00C749F4" w:rsidRDefault="00C749F4" w:rsidP="001B0C6C">
      <w:pPr>
        <w:shd w:val="clear" w:color="auto" w:fill="FFFFFF"/>
        <w:spacing w:after="450" w:line="240" w:lineRule="auto"/>
        <w:outlineLvl w:val="0"/>
        <w:rPr>
          <w:rFonts w:eastAsia="Times New Roman" w:cs="Times New Roman"/>
          <w:b/>
          <w:bCs/>
          <w:color w:val="4A4A4A"/>
          <w:shd w:val="clear" w:color="auto" w:fill="FFFFFF"/>
          <w:lang w:val="en-GB" w:eastAsia="sv-SE"/>
        </w:rPr>
      </w:pPr>
      <w:r w:rsidRPr="00C749F4">
        <w:rPr>
          <w:rFonts w:eastAsia="Times New Roman" w:cs="Times New Roman"/>
          <w:b/>
          <w:bCs/>
          <w:color w:val="4A4A4A"/>
          <w:shd w:val="clear" w:color="auto" w:fill="FFFFFF"/>
          <w:lang w:val="en-GB" w:eastAsia="sv-SE"/>
        </w:rPr>
        <w:t xml:space="preserve">The municipality of </w:t>
      </w:r>
      <w:proofErr w:type="spellStart"/>
      <w:r w:rsidRPr="00C749F4">
        <w:rPr>
          <w:rFonts w:eastAsia="Times New Roman" w:cs="Times New Roman"/>
          <w:b/>
          <w:bCs/>
          <w:color w:val="4A4A4A"/>
          <w:shd w:val="clear" w:color="auto" w:fill="FFFFFF"/>
          <w:lang w:val="en-GB" w:eastAsia="sv-SE"/>
        </w:rPr>
        <w:t>Ludvika</w:t>
      </w:r>
      <w:proofErr w:type="spellEnd"/>
      <w:r w:rsidRPr="00C749F4">
        <w:rPr>
          <w:rFonts w:eastAsia="Times New Roman" w:cs="Times New Roman"/>
          <w:b/>
          <w:bCs/>
          <w:color w:val="4A4A4A"/>
          <w:shd w:val="clear" w:color="auto" w:fill="FFFFFF"/>
          <w:lang w:val="en-GB" w:eastAsia="sv-SE"/>
        </w:rPr>
        <w:t xml:space="preserve"> was one of the first municipalities to invest in larger EPC projects, which gave many valuable experiences. Now L</w:t>
      </w:r>
      <w:r w:rsidR="009633F0">
        <w:rPr>
          <w:rFonts w:eastAsia="Times New Roman" w:cs="Times New Roman"/>
          <w:b/>
          <w:bCs/>
          <w:color w:val="4A4A4A"/>
          <w:shd w:val="clear" w:color="auto" w:fill="FFFFFF"/>
          <w:lang w:val="en-GB" w:eastAsia="sv-SE"/>
        </w:rPr>
        <w:t>KFAB</w:t>
      </w:r>
      <w:r w:rsidRPr="00C749F4">
        <w:rPr>
          <w:rFonts w:eastAsia="Times New Roman" w:cs="Times New Roman"/>
          <w:b/>
          <w:bCs/>
          <w:color w:val="4A4A4A"/>
          <w:shd w:val="clear" w:color="auto" w:fill="FFFFFF"/>
          <w:lang w:val="en-GB" w:eastAsia="sv-SE"/>
        </w:rPr>
        <w:t xml:space="preserve"> has taken over the properties and instead wants to invest in partnering for the continued energy work.</w:t>
      </w:r>
    </w:p>
    <w:p w14:paraId="68D95DC9" w14:textId="77777777" w:rsidR="001B0C6C" w:rsidRDefault="001B0C6C" w:rsidP="001B0C6C">
      <w:pPr>
        <w:spacing w:after="300" w:line="240" w:lineRule="auto"/>
        <w:rPr>
          <w:rFonts w:eastAsia="Times New Roman" w:cs="Times New Roman"/>
          <w:b/>
          <w:bCs/>
          <w:color w:val="4A4A4A"/>
          <w:shd w:val="clear" w:color="auto" w:fill="FFFFFF"/>
          <w:lang w:val="sv-SE" w:eastAsia="sv-SE"/>
        </w:rPr>
      </w:pPr>
      <w:r>
        <w:rPr>
          <w:noProof/>
        </w:rPr>
        <w:drawing>
          <wp:inline distT="0" distB="0" distL="0" distR="0" wp14:anchorId="3ABFE212" wp14:editId="78DC3F4E">
            <wp:extent cx="5640019" cy="2236194"/>
            <wp:effectExtent l="0" t="0" r="0" b="0"/>
            <wp:docPr id="6" name="Bildobjekt 6" descr="Loresberga sk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resberga skol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59029" cy="2243731"/>
                    </a:xfrm>
                    <a:prstGeom prst="rect">
                      <a:avLst/>
                    </a:prstGeom>
                    <a:noFill/>
                    <a:ln>
                      <a:noFill/>
                    </a:ln>
                  </pic:spPr>
                </pic:pic>
              </a:graphicData>
            </a:graphic>
          </wp:inline>
        </w:drawing>
      </w:r>
    </w:p>
    <w:p w14:paraId="361E560F" w14:textId="73553787" w:rsidR="00C749F4" w:rsidRPr="00C749F4" w:rsidRDefault="00C749F4" w:rsidP="00C749F4">
      <w:pPr>
        <w:spacing w:after="300" w:line="240" w:lineRule="auto"/>
        <w:rPr>
          <w:rFonts w:eastAsia="Times New Roman" w:cs="Times New Roman"/>
          <w:b/>
          <w:bCs/>
          <w:color w:val="4A4A4A"/>
          <w:sz w:val="28"/>
          <w:szCs w:val="28"/>
          <w:shd w:val="clear" w:color="auto" w:fill="FFFFFF"/>
          <w:lang w:val="en-GB" w:eastAsia="sv-SE"/>
        </w:rPr>
      </w:pPr>
      <w:r w:rsidRPr="00C749F4">
        <w:rPr>
          <w:rFonts w:eastAsia="Times New Roman" w:cs="Times New Roman"/>
          <w:b/>
          <w:bCs/>
          <w:color w:val="4A4A4A"/>
          <w:sz w:val="28"/>
          <w:szCs w:val="28"/>
          <w:shd w:val="clear" w:color="auto" w:fill="FFFFFF"/>
          <w:lang w:val="en-GB" w:eastAsia="sv-SE"/>
        </w:rPr>
        <w:t xml:space="preserve">The municipality of </w:t>
      </w:r>
      <w:proofErr w:type="spellStart"/>
      <w:r w:rsidRPr="00C749F4">
        <w:rPr>
          <w:rFonts w:eastAsia="Times New Roman" w:cs="Times New Roman"/>
          <w:b/>
          <w:bCs/>
          <w:color w:val="4A4A4A"/>
          <w:sz w:val="28"/>
          <w:szCs w:val="28"/>
          <w:shd w:val="clear" w:color="auto" w:fill="FFFFFF"/>
          <w:lang w:val="en-GB" w:eastAsia="sv-SE"/>
        </w:rPr>
        <w:t>Ludvika</w:t>
      </w:r>
      <w:proofErr w:type="spellEnd"/>
      <w:r w:rsidRPr="00C749F4">
        <w:rPr>
          <w:rFonts w:eastAsia="Times New Roman" w:cs="Times New Roman"/>
          <w:b/>
          <w:bCs/>
          <w:color w:val="4A4A4A"/>
          <w:sz w:val="28"/>
          <w:szCs w:val="28"/>
          <w:shd w:val="clear" w:color="auto" w:fill="FFFFFF"/>
          <w:lang w:val="en-GB" w:eastAsia="sv-SE"/>
        </w:rPr>
        <w:t xml:space="preserve"> was out early with EPC projects</w:t>
      </w:r>
      <w:r>
        <w:rPr>
          <w:rFonts w:eastAsia="Times New Roman" w:cs="Times New Roman"/>
          <w:b/>
          <w:bCs/>
          <w:color w:val="4A4A4A"/>
          <w:sz w:val="28"/>
          <w:szCs w:val="28"/>
          <w:shd w:val="clear" w:color="auto" w:fill="FFFFFF"/>
          <w:lang w:val="en-GB" w:eastAsia="sv-SE"/>
        </w:rPr>
        <w:br/>
      </w:r>
      <w:r w:rsidRPr="00C749F4">
        <w:rPr>
          <w:rFonts w:eastAsia="Times New Roman" w:cs="Times New Roman"/>
          <w:color w:val="4A4A4A"/>
          <w:shd w:val="clear" w:color="auto" w:fill="FFFFFF"/>
          <w:lang w:val="en-GB" w:eastAsia="sv-SE"/>
        </w:rPr>
        <w:t xml:space="preserve">Evaluation of EPC projects in Dalarna and Sweden shows that there are both advantages and disadvantages to the model. Municipalities that have tested the model </w:t>
      </w:r>
      <w:proofErr w:type="gramStart"/>
      <w:r w:rsidRPr="00C749F4">
        <w:rPr>
          <w:rFonts w:eastAsia="Times New Roman" w:cs="Times New Roman"/>
          <w:color w:val="4A4A4A"/>
          <w:shd w:val="clear" w:color="auto" w:fill="FFFFFF"/>
          <w:lang w:val="en-GB" w:eastAsia="sv-SE"/>
        </w:rPr>
        <w:t>in particular point</w:t>
      </w:r>
      <w:proofErr w:type="gramEnd"/>
      <w:r w:rsidRPr="00C749F4">
        <w:rPr>
          <w:rFonts w:eastAsia="Times New Roman" w:cs="Times New Roman"/>
          <w:color w:val="4A4A4A"/>
          <w:shd w:val="clear" w:color="auto" w:fill="FFFFFF"/>
          <w:lang w:val="en-GB" w:eastAsia="sv-SE"/>
        </w:rPr>
        <w:t xml:space="preserve"> out the challenges that </w:t>
      </w:r>
      <w:r>
        <w:rPr>
          <w:rFonts w:eastAsia="Times New Roman" w:cs="Times New Roman"/>
          <w:color w:val="4A4A4A"/>
          <w:shd w:val="clear" w:color="auto" w:fill="FFFFFF"/>
          <w:lang w:val="en-GB" w:eastAsia="sv-SE"/>
        </w:rPr>
        <w:t>you have to b</w:t>
      </w:r>
      <w:r w:rsidRPr="00C749F4">
        <w:rPr>
          <w:rFonts w:eastAsia="Times New Roman" w:cs="Times New Roman"/>
          <w:color w:val="4A4A4A"/>
          <w:shd w:val="clear" w:color="auto" w:fill="FFFFFF"/>
          <w:lang w:val="en-GB" w:eastAsia="sv-SE"/>
        </w:rPr>
        <w:t xml:space="preserve">e very active in the project in order to get the right quality and the risk of sub-optimizations where the energy measures are not integrated into other operational issues. Economically, it is questioned whether it really is the most economical way to carry out energy investments, especially as municipalities usually do not have difficulty borrowing money at a </w:t>
      </w:r>
      <w:proofErr w:type="spellStart"/>
      <w:r w:rsidRPr="00C749F4">
        <w:rPr>
          <w:rFonts w:eastAsia="Times New Roman" w:cs="Times New Roman"/>
          <w:color w:val="4A4A4A"/>
          <w:shd w:val="clear" w:color="auto" w:fill="FFFFFF"/>
          <w:lang w:val="en-GB" w:eastAsia="sv-SE"/>
        </w:rPr>
        <w:t>favorable</w:t>
      </w:r>
      <w:proofErr w:type="spellEnd"/>
      <w:r w:rsidRPr="00C749F4">
        <w:rPr>
          <w:rFonts w:eastAsia="Times New Roman" w:cs="Times New Roman"/>
          <w:color w:val="4A4A4A"/>
          <w:shd w:val="clear" w:color="auto" w:fill="FFFFFF"/>
          <w:lang w:val="en-GB" w:eastAsia="sv-SE"/>
        </w:rPr>
        <w:t xml:space="preserve"> interest rate.</w:t>
      </w:r>
    </w:p>
    <w:p w14:paraId="253DD5D2" w14:textId="2B2E23D9" w:rsidR="001B0C6C" w:rsidRPr="00C749F4" w:rsidRDefault="00C749F4" w:rsidP="00C749F4">
      <w:pPr>
        <w:spacing w:after="300" w:line="240" w:lineRule="auto"/>
        <w:rPr>
          <w:rFonts w:eastAsia="Times New Roman" w:cs="Times New Roman"/>
          <w:color w:val="4A4A4A"/>
          <w:shd w:val="clear" w:color="auto" w:fill="FFFFFF"/>
          <w:lang w:val="en-GB" w:eastAsia="sv-SE"/>
        </w:rPr>
      </w:pPr>
      <w:r w:rsidRPr="00C749F4">
        <w:rPr>
          <w:rFonts w:eastAsia="Times New Roman" w:cs="Times New Roman"/>
          <w:color w:val="4A4A4A"/>
          <w:shd w:val="clear" w:color="auto" w:fill="FFFFFF"/>
          <w:lang w:val="en-GB" w:eastAsia="sv-SE"/>
        </w:rPr>
        <w:t xml:space="preserve">The municipality of </w:t>
      </w:r>
      <w:proofErr w:type="spellStart"/>
      <w:r w:rsidRPr="00C749F4">
        <w:rPr>
          <w:rFonts w:eastAsia="Times New Roman" w:cs="Times New Roman"/>
          <w:color w:val="4A4A4A"/>
          <w:shd w:val="clear" w:color="auto" w:fill="FFFFFF"/>
          <w:lang w:val="en-GB" w:eastAsia="sv-SE"/>
        </w:rPr>
        <w:t>Ludvika</w:t>
      </w:r>
      <w:proofErr w:type="spellEnd"/>
      <w:r w:rsidRPr="00C749F4">
        <w:rPr>
          <w:rFonts w:eastAsia="Times New Roman" w:cs="Times New Roman"/>
          <w:color w:val="4A4A4A"/>
          <w:shd w:val="clear" w:color="auto" w:fill="FFFFFF"/>
          <w:lang w:val="en-GB" w:eastAsia="sv-SE"/>
        </w:rPr>
        <w:t xml:space="preserve"> has been pioneers in Sweden with long experience of the EPC. In two projects of 5 million</w:t>
      </w:r>
      <w:r>
        <w:rPr>
          <w:rFonts w:eastAsia="Times New Roman" w:cs="Times New Roman"/>
          <w:color w:val="4A4A4A"/>
          <w:shd w:val="clear" w:color="auto" w:fill="FFFFFF"/>
          <w:lang w:val="en-GB" w:eastAsia="sv-SE"/>
        </w:rPr>
        <w:t xml:space="preserve"> Euro</w:t>
      </w:r>
      <w:r w:rsidRPr="00C749F4">
        <w:rPr>
          <w:rFonts w:eastAsia="Times New Roman" w:cs="Times New Roman"/>
          <w:color w:val="4A4A4A"/>
          <w:shd w:val="clear" w:color="auto" w:fill="FFFFFF"/>
          <w:lang w:val="en-GB" w:eastAsia="sv-SE"/>
        </w:rPr>
        <w:t xml:space="preserve"> + 5 million</w:t>
      </w:r>
      <w:r>
        <w:rPr>
          <w:rFonts w:eastAsia="Times New Roman" w:cs="Times New Roman"/>
          <w:color w:val="4A4A4A"/>
          <w:shd w:val="clear" w:color="auto" w:fill="FFFFFF"/>
          <w:lang w:val="en-GB" w:eastAsia="sv-SE"/>
        </w:rPr>
        <w:t xml:space="preserve"> Euro</w:t>
      </w:r>
      <w:r w:rsidRPr="00C749F4">
        <w:rPr>
          <w:rFonts w:eastAsia="Times New Roman" w:cs="Times New Roman"/>
          <w:color w:val="4A4A4A"/>
          <w:shd w:val="clear" w:color="auto" w:fill="FFFFFF"/>
          <w:lang w:val="en-GB" w:eastAsia="sv-SE"/>
        </w:rPr>
        <w:t xml:space="preserve">, the goal has been to reduce energy use in the municipality's premises by 22% by 2020, while at the same time ensuring long-term value of the properties and technical standards for requirements for functionality and indoor climate. The municipality financed the investments through </w:t>
      </w:r>
      <w:proofErr w:type="spellStart"/>
      <w:r w:rsidRPr="00C749F4">
        <w:rPr>
          <w:rFonts w:eastAsia="Times New Roman" w:cs="Times New Roman"/>
          <w:color w:val="4A4A4A"/>
          <w:shd w:val="clear" w:color="auto" w:fill="FFFFFF"/>
          <w:lang w:val="en-GB" w:eastAsia="sv-SE"/>
        </w:rPr>
        <w:t>Kommuninvest</w:t>
      </w:r>
      <w:proofErr w:type="spellEnd"/>
      <w:r>
        <w:rPr>
          <w:rFonts w:eastAsia="Times New Roman" w:cs="Times New Roman"/>
          <w:color w:val="4A4A4A"/>
          <w:shd w:val="clear" w:color="auto" w:fill="FFFFFF"/>
          <w:lang w:val="en-GB" w:eastAsia="sv-SE"/>
        </w:rPr>
        <w:t xml:space="preserve"> (financial institutions for municipalities).</w:t>
      </w:r>
    </w:p>
    <w:p w14:paraId="31D72685" w14:textId="4ACC0354" w:rsidR="00C749F4" w:rsidRPr="00C749F4" w:rsidRDefault="001B0C6C" w:rsidP="001B0C6C">
      <w:pPr>
        <w:spacing w:after="300" w:line="240" w:lineRule="auto"/>
        <w:rPr>
          <w:rFonts w:eastAsia="Times New Roman" w:cs="Times New Roman"/>
          <w:color w:val="4A4A4A"/>
          <w:shd w:val="clear" w:color="auto" w:fill="FFFFFF"/>
          <w:lang w:val="en-GB" w:eastAsia="sv-SE"/>
        </w:rPr>
      </w:pPr>
      <w:r>
        <w:rPr>
          <w:noProof/>
        </w:rPr>
        <w:lastRenderedPageBreak/>
        <w:drawing>
          <wp:anchor distT="0" distB="0" distL="114300" distR="114300" simplePos="0" relativeHeight="251678720" behindDoc="1" locked="0" layoutInCell="1" allowOverlap="1" wp14:anchorId="1E2D38C9" wp14:editId="25D53EF7">
            <wp:simplePos x="0" y="0"/>
            <wp:positionH relativeFrom="column">
              <wp:posOffset>2933396</wp:posOffset>
            </wp:positionH>
            <wp:positionV relativeFrom="paragraph">
              <wp:posOffset>25222</wp:posOffset>
            </wp:positionV>
            <wp:extent cx="2861310" cy="1896110"/>
            <wp:effectExtent l="0" t="0" r="0" b="8890"/>
            <wp:wrapTight wrapText="bothSides">
              <wp:wrapPolygon edited="0">
                <wp:start x="0" y="0"/>
                <wp:lineTo x="0" y="21484"/>
                <wp:lineTo x="21427" y="21484"/>
                <wp:lineTo x="21427" y="0"/>
                <wp:lineTo x="0" y="0"/>
              </wp:wrapPolygon>
            </wp:wrapTight>
            <wp:docPr id="9" name="Bildobjekt 9" descr="S:t Mikaelsskolan Ã¤r en av de byggnader dÃ¤r driftkostnaderna min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t Mikaelsskolan Ã¤r en av de byggnader dÃ¤r driftkostnaderna minsk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1310" cy="1896110"/>
                    </a:xfrm>
                    <a:prstGeom prst="rect">
                      <a:avLst/>
                    </a:prstGeom>
                    <a:noFill/>
                    <a:ln>
                      <a:noFill/>
                    </a:ln>
                  </pic:spPr>
                </pic:pic>
              </a:graphicData>
            </a:graphic>
          </wp:anchor>
        </w:drawing>
      </w:r>
      <w:r w:rsidR="00C749F4" w:rsidRPr="00C749F4">
        <w:rPr>
          <w:rFonts w:eastAsia="Times New Roman" w:cs="Times New Roman"/>
          <w:color w:val="4A4A4A"/>
          <w:shd w:val="clear" w:color="auto" w:fill="FFFFFF"/>
          <w:lang w:val="en-GB" w:eastAsia="sv-SE"/>
        </w:rPr>
        <w:t xml:space="preserve">The supplier has been paid with a fixed basic </w:t>
      </w:r>
      <w:r w:rsidR="00C749F4">
        <w:rPr>
          <w:rFonts w:eastAsia="Times New Roman" w:cs="Times New Roman"/>
          <w:color w:val="4A4A4A"/>
          <w:shd w:val="clear" w:color="auto" w:fill="FFFFFF"/>
          <w:lang w:val="en-GB" w:eastAsia="sv-SE"/>
        </w:rPr>
        <w:t xml:space="preserve">price </w:t>
      </w:r>
      <w:r w:rsidR="00C749F4" w:rsidRPr="00C749F4">
        <w:rPr>
          <w:rFonts w:eastAsia="Times New Roman" w:cs="Times New Roman"/>
          <w:color w:val="4A4A4A"/>
          <w:shd w:val="clear" w:color="auto" w:fill="FFFFFF"/>
          <w:lang w:val="en-GB" w:eastAsia="sv-SE"/>
        </w:rPr>
        <w:t>and, in addition, a</w:t>
      </w:r>
      <w:r w:rsidR="00C749F4">
        <w:rPr>
          <w:rFonts w:eastAsia="Times New Roman" w:cs="Times New Roman"/>
          <w:color w:val="4A4A4A"/>
          <w:shd w:val="clear" w:color="auto" w:fill="FFFFFF"/>
          <w:lang w:val="en-GB" w:eastAsia="sv-SE"/>
        </w:rPr>
        <w:t xml:space="preserve">n reimbursement if </w:t>
      </w:r>
      <w:proofErr w:type="gramStart"/>
      <w:r w:rsidR="00C749F4">
        <w:rPr>
          <w:rFonts w:eastAsia="Times New Roman" w:cs="Times New Roman"/>
          <w:color w:val="4A4A4A"/>
          <w:shd w:val="clear" w:color="auto" w:fill="FFFFFF"/>
          <w:lang w:val="en-GB" w:eastAsia="sv-SE"/>
        </w:rPr>
        <w:t xml:space="preserve">promised </w:t>
      </w:r>
      <w:r w:rsidR="00C749F4" w:rsidRPr="00C749F4">
        <w:rPr>
          <w:rFonts w:eastAsia="Times New Roman" w:cs="Times New Roman"/>
          <w:color w:val="4A4A4A"/>
          <w:shd w:val="clear" w:color="auto" w:fill="FFFFFF"/>
          <w:lang w:val="en-GB" w:eastAsia="sv-SE"/>
        </w:rPr>
        <w:t xml:space="preserve"> energy</w:t>
      </w:r>
      <w:proofErr w:type="gramEnd"/>
      <w:r w:rsidR="00C749F4" w:rsidRPr="00C749F4">
        <w:rPr>
          <w:rFonts w:eastAsia="Times New Roman" w:cs="Times New Roman"/>
          <w:color w:val="4A4A4A"/>
          <w:shd w:val="clear" w:color="auto" w:fill="FFFFFF"/>
          <w:lang w:val="en-GB" w:eastAsia="sv-SE"/>
        </w:rPr>
        <w:t xml:space="preserve"> savings have been achieved. Contractor and client share 50/50 of the saving of total energy cost that exceeds the 22% stated as reference value. After the final inspection of the turnkey contract, the partners have moved on to a management contract of 11 years, adapted to the measures pay-off and loan period at </w:t>
      </w:r>
      <w:proofErr w:type="spellStart"/>
      <w:r w:rsidR="00C749F4" w:rsidRPr="00C749F4">
        <w:rPr>
          <w:rFonts w:eastAsia="Times New Roman" w:cs="Times New Roman"/>
          <w:color w:val="4A4A4A"/>
          <w:shd w:val="clear" w:color="auto" w:fill="FFFFFF"/>
          <w:lang w:val="en-GB" w:eastAsia="sv-SE"/>
        </w:rPr>
        <w:t>Kommuninvest</w:t>
      </w:r>
      <w:proofErr w:type="spellEnd"/>
      <w:r w:rsidR="00C749F4" w:rsidRPr="00C749F4">
        <w:rPr>
          <w:rFonts w:eastAsia="Times New Roman" w:cs="Times New Roman"/>
          <w:color w:val="4A4A4A"/>
          <w:shd w:val="clear" w:color="auto" w:fill="FFFFFF"/>
          <w:lang w:val="en-GB" w:eastAsia="sv-SE"/>
        </w:rPr>
        <w:t>.</w:t>
      </w:r>
    </w:p>
    <w:p w14:paraId="1C4410D6" w14:textId="35277968" w:rsidR="00717694" w:rsidRPr="00717694" w:rsidRDefault="00C749F4" w:rsidP="001B0C6C">
      <w:pPr>
        <w:spacing w:after="300" w:line="240" w:lineRule="auto"/>
        <w:rPr>
          <w:rFonts w:eastAsia="Times New Roman" w:cs="Times New Roman"/>
          <w:color w:val="4A4A4A"/>
          <w:shd w:val="clear" w:color="auto" w:fill="FFFFFF"/>
          <w:lang w:val="en-GB" w:eastAsia="sv-SE"/>
        </w:rPr>
      </w:pPr>
      <w:r w:rsidRPr="00C749F4">
        <w:rPr>
          <w:rFonts w:eastAsia="Times New Roman" w:cs="Times New Roman"/>
          <w:color w:val="4A4A4A"/>
          <w:shd w:val="clear" w:color="auto" w:fill="FFFFFF"/>
          <w:lang w:val="en-GB" w:eastAsia="sv-SE"/>
        </w:rPr>
        <w:t xml:space="preserve">Stefan Andersson and Birgitta </w:t>
      </w:r>
      <w:proofErr w:type="spellStart"/>
      <w:r w:rsidRPr="00C749F4">
        <w:rPr>
          <w:rFonts w:eastAsia="Times New Roman" w:cs="Times New Roman"/>
          <w:color w:val="4A4A4A"/>
          <w:shd w:val="clear" w:color="auto" w:fill="FFFFFF"/>
          <w:lang w:val="en-GB" w:eastAsia="sv-SE"/>
        </w:rPr>
        <w:t>Parling</w:t>
      </w:r>
      <w:proofErr w:type="spellEnd"/>
      <w:r w:rsidRPr="00C749F4">
        <w:rPr>
          <w:rFonts w:eastAsia="Times New Roman" w:cs="Times New Roman"/>
          <w:color w:val="4A4A4A"/>
          <w:shd w:val="clear" w:color="auto" w:fill="FFFFFF"/>
          <w:lang w:val="en-GB" w:eastAsia="sv-SE"/>
        </w:rPr>
        <w:t xml:space="preserve"> at the municipality of </w:t>
      </w:r>
      <w:proofErr w:type="spellStart"/>
      <w:r w:rsidRPr="00C749F4">
        <w:rPr>
          <w:rFonts w:eastAsia="Times New Roman" w:cs="Times New Roman"/>
          <w:color w:val="4A4A4A"/>
          <w:shd w:val="clear" w:color="auto" w:fill="FFFFFF"/>
          <w:lang w:val="en-GB" w:eastAsia="sv-SE"/>
        </w:rPr>
        <w:t>Ludvika</w:t>
      </w:r>
      <w:proofErr w:type="spellEnd"/>
      <w:r w:rsidRPr="00C749F4">
        <w:rPr>
          <w:rFonts w:eastAsia="Times New Roman" w:cs="Times New Roman"/>
          <w:color w:val="4A4A4A"/>
          <w:shd w:val="clear" w:color="auto" w:fill="FFFFFF"/>
          <w:lang w:val="en-GB" w:eastAsia="sv-SE"/>
        </w:rPr>
        <w:t xml:space="preserve"> are satisfied with the pioneering work that has been done and which inspired many others. They confirmed, in the evaluation that </w:t>
      </w:r>
      <w:proofErr w:type="spellStart"/>
      <w:r w:rsidRPr="00C749F4">
        <w:rPr>
          <w:rFonts w:eastAsia="Times New Roman" w:cs="Times New Roman"/>
          <w:color w:val="4A4A4A"/>
          <w:shd w:val="clear" w:color="auto" w:fill="FFFFFF"/>
          <w:lang w:val="en-GB" w:eastAsia="sv-SE"/>
        </w:rPr>
        <w:t>Byggdialog</w:t>
      </w:r>
      <w:proofErr w:type="spellEnd"/>
      <w:r w:rsidRPr="00C749F4">
        <w:rPr>
          <w:rFonts w:eastAsia="Times New Roman" w:cs="Times New Roman"/>
          <w:color w:val="4A4A4A"/>
          <w:shd w:val="clear" w:color="auto" w:fill="FFFFFF"/>
          <w:lang w:val="en-GB" w:eastAsia="sv-SE"/>
        </w:rPr>
        <w:t xml:space="preserve"> Dalarna made of EPC projects in Dalarna, that energy savings could have been achieved. It was, however, believed that the 22% savings guarantee was too low as it included many measures that were easy for the contractor to do. It was also found that the contract period for fixed compensation in the management phase was too long.</w:t>
      </w:r>
    </w:p>
    <w:p w14:paraId="1990488F" w14:textId="4C0C41F4" w:rsidR="00717694" w:rsidRPr="00717694" w:rsidRDefault="00717694" w:rsidP="00717694">
      <w:pPr>
        <w:spacing w:after="300" w:line="240" w:lineRule="auto"/>
        <w:rPr>
          <w:rFonts w:eastAsia="Times New Roman" w:cs="Times New Roman"/>
          <w:b/>
          <w:bCs/>
          <w:color w:val="4A4A4A"/>
          <w:sz w:val="28"/>
          <w:szCs w:val="28"/>
          <w:shd w:val="clear" w:color="auto" w:fill="FFFFFF"/>
          <w:lang w:val="en-GB" w:eastAsia="sv-SE"/>
        </w:rPr>
      </w:pPr>
      <w:r w:rsidRPr="00717694">
        <w:rPr>
          <w:rFonts w:eastAsia="Times New Roman" w:cs="Times New Roman"/>
          <w:b/>
          <w:bCs/>
          <w:color w:val="4A4A4A"/>
          <w:sz w:val="28"/>
          <w:szCs w:val="28"/>
          <w:shd w:val="clear" w:color="auto" w:fill="FFFFFF"/>
          <w:lang w:val="en-GB" w:eastAsia="sv-SE"/>
        </w:rPr>
        <w:t>L</w:t>
      </w:r>
      <w:r w:rsidR="009633F0">
        <w:rPr>
          <w:rFonts w:eastAsia="Times New Roman" w:cs="Times New Roman"/>
          <w:b/>
          <w:bCs/>
          <w:color w:val="4A4A4A"/>
          <w:sz w:val="28"/>
          <w:szCs w:val="28"/>
          <w:shd w:val="clear" w:color="auto" w:fill="FFFFFF"/>
          <w:lang w:val="en-GB" w:eastAsia="sv-SE"/>
        </w:rPr>
        <w:t>KFAB</w:t>
      </w:r>
      <w:r w:rsidRPr="00717694">
        <w:rPr>
          <w:rFonts w:eastAsia="Times New Roman" w:cs="Times New Roman"/>
          <w:b/>
          <w:bCs/>
          <w:color w:val="4A4A4A"/>
          <w:sz w:val="28"/>
          <w:szCs w:val="28"/>
          <w:shd w:val="clear" w:color="auto" w:fill="FFFFFF"/>
          <w:lang w:val="en-GB" w:eastAsia="sv-SE"/>
        </w:rPr>
        <w:t xml:space="preserve"> takes over </w:t>
      </w:r>
      <w:r>
        <w:rPr>
          <w:rFonts w:eastAsia="Times New Roman" w:cs="Times New Roman"/>
          <w:b/>
          <w:bCs/>
          <w:color w:val="4A4A4A"/>
          <w:sz w:val="28"/>
          <w:szCs w:val="28"/>
          <w:shd w:val="clear" w:color="auto" w:fill="FFFFFF"/>
          <w:lang w:val="en-GB" w:eastAsia="sv-SE"/>
        </w:rPr>
        <w:t xml:space="preserve">management of buildings </w:t>
      </w:r>
      <w:r w:rsidRPr="00717694">
        <w:rPr>
          <w:rFonts w:eastAsia="Times New Roman" w:cs="Times New Roman"/>
          <w:b/>
          <w:bCs/>
          <w:color w:val="4A4A4A"/>
          <w:sz w:val="28"/>
          <w:szCs w:val="28"/>
          <w:shd w:val="clear" w:color="auto" w:fill="FFFFFF"/>
          <w:lang w:val="en-GB" w:eastAsia="sv-SE"/>
        </w:rPr>
        <w:t>and the EPC projects</w:t>
      </w:r>
      <w:r>
        <w:rPr>
          <w:rFonts w:eastAsia="Times New Roman" w:cs="Times New Roman"/>
          <w:b/>
          <w:bCs/>
          <w:color w:val="4A4A4A"/>
          <w:sz w:val="28"/>
          <w:szCs w:val="28"/>
          <w:shd w:val="clear" w:color="auto" w:fill="FFFFFF"/>
          <w:lang w:val="en-GB" w:eastAsia="sv-SE"/>
        </w:rPr>
        <w:br/>
      </w:r>
      <w:r w:rsidRPr="00717694">
        <w:rPr>
          <w:rFonts w:cs="Arial"/>
          <w:color w:val="404040"/>
          <w:shd w:val="clear" w:color="auto" w:fill="FFFFFF"/>
          <w:lang w:val="en-GB"/>
        </w:rPr>
        <w:t xml:space="preserve">During the </w:t>
      </w:r>
      <w:r>
        <w:rPr>
          <w:rFonts w:cs="Arial"/>
          <w:color w:val="404040"/>
          <w:shd w:val="clear" w:color="auto" w:fill="FFFFFF"/>
          <w:lang w:val="en-GB"/>
        </w:rPr>
        <w:t xml:space="preserve">EPC </w:t>
      </w:r>
      <w:r w:rsidRPr="00717694">
        <w:rPr>
          <w:rFonts w:cs="Arial"/>
          <w:color w:val="404040"/>
          <w:shd w:val="clear" w:color="auto" w:fill="FFFFFF"/>
          <w:lang w:val="en-GB"/>
        </w:rPr>
        <w:t>project period, the management of the municipality's properties has been taken over by the municipal company L</w:t>
      </w:r>
      <w:r w:rsidR="009633F0">
        <w:rPr>
          <w:rFonts w:cs="Arial"/>
          <w:color w:val="404040"/>
          <w:shd w:val="clear" w:color="auto" w:fill="FFFFFF"/>
          <w:lang w:val="en-GB"/>
        </w:rPr>
        <w:t>KFAB</w:t>
      </w:r>
      <w:r w:rsidRPr="00717694">
        <w:rPr>
          <w:rFonts w:cs="Arial"/>
          <w:color w:val="404040"/>
          <w:shd w:val="clear" w:color="auto" w:fill="FFFFFF"/>
          <w:lang w:val="en-GB"/>
        </w:rPr>
        <w:t>, which manages both housing and premises.</w:t>
      </w:r>
    </w:p>
    <w:p w14:paraId="1AEA2616" w14:textId="0A168207" w:rsidR="00717694" w:rsidRPr="00717694" w:rsidRDefault="001B0C6C" w:rsidP="001B0C6C">
      <w:pPr>
        <w:spacing w:after="300" w:line="240" w:lineRule="auto"/>
        <w:rPr>
          <w:rFonts w:cs="Arial"/>
          <w:color w:val="404040"/>
          <w:shd w:val="clear" w:color="auto" w:fill="FFFFFF"/>
          <w:lang w:val="en-GB"/>
        </w:rPr>
      </w:pPr>
      <w:r>
        <w:rPr>
          <w:noProof/>
        </w:rPr>
        <w:drawing>
          <wp:anchor distT="0" distB="0" distL="114300" distR="114300" simplePos="0" relativeHeight="251679744" behindDoc="1" locked="0" layoutInCell="1" allowOverlap="1" wp14:anchorId="7DF1550D" wp14:editId="593BEC65">
            <wp:simplePos x="0" y="0"/>
            <wp:positionH relativeFrom="margin">
              <wp:align>left</wp:align>
            </wp:positionH>
            <wp:positionV relativeFrom="paragraph">
              <wp:posOffset>10160</wp:posOffset>
            </wp:positionV>
            <wp:extent cx="2457450" cy="1792605"/>
            <wp:effectExtent l="0" t="0" r="0" b="0"/>
            <wp:wrapTight wrapText="bothSides">
              <wp:wrapPolygon edited="0">
                <wp:start x="0" y="0"/>
                <wp:lineTo x="0" y="21348"/>
                <wp:lineTo x="21433" y="21348"/>
                <wp:lineTo x="21433" y="0"/>
                <wp:lineTo x="0" y="0"/>
              </wp:wrapPolygon>
            </wp:wrapTight>
            <wp:docPr id="14" name="Bildobjekt 14" descr="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ild"/>
                    <pic:cNvPicPr>
                      <a:picLocks noChangeAspect="1" noChangeArrowheads="1"/>
                    </pic:cNvPicPr>
                  </pic:nvPicPr>
                  <pic:blipFill rotWithShape="1">
                    <a:blip r:embed="rId13">
                      <a:extLst>
                        <a:ext uri="{28A0092B-C50C-407E-A947-70E740481C1C}">
                          <a14:useLocalDpi xmlns:a14="http://schemas.microsoft.com/office/drawing/2010/main" val="0"/>
                        </a:ext>
                      </a:extLst>
                    </a:blip>
                    <a:srcRect l="17200" b="19495"/>
                    <a:stretch/>
                  </pic:blipFill>
                  <pic:spPr bwMode="auto">
                    <a:xfrm>
                      <a:off x="0" y="0"/>
                      <a:ext cx="2457450" cy="1792605"/>
                    </a:xfrm>
                    <a:prstGeom prst="rect">
                      <a:avLst/>
                    </a:prstGeom>
                    <a:noFill/>
                    <a:ln>
                      <a:noFill/>
                    </a:ln>
                    <a:extLst>
                      <a:ext uri="{53640926-AAD7-44D8-BBD7-CCE9431645EC}">
                        <a14:shadowObscured xmlns:a14="http://schemas.microsoft.com/office/drawing/2010/main"/>
                      </a:ext>
                    </a:extLst>
                  </pic:spPr>
                </pic:pic>
              </a:graphicData>
            </a:graphic>
          </wp:anchor>
        </w:drawing>
      </w:r>
      <w:r w:rsidR="00717694" w:rsidRPr="00717694">
        <w:rPr>
          <w:rFonts w:cs="Arial"/>
          <w:color w:val="404040"/>
          <w:shd w:val="clear" w:color="auto" w:fill="FFFFFF"/>
          <w:lang w:val="en-GB"/>
        </w:rPr>
        <w:t>Jan Hedberg, who is the construction manager at L</w:t>
      </w:r>
      <w:r w:rsidR="009633F0">
        <w:rPr>
          <w:rFonts w:cs="Arial"/>
          <w:color w:val="404040"/>
          <w:shd w:val="clear" w:color="auto" w:fill="FFFFFF"/>
          <w:lang w:val="en-GB"/>
        </w:rPr>
        <w:t>KFAB</w:t>
      </w:r>
      <w:r w:rsidR="00717694" w:rsidRPr="00717694">
        <w:rPr>
          <w:rFonts w:cs="Arial"/>
          <w:color w:val="404040"/>
          <w:shd w:val="clear" w:color="auto" w:fill="FFFFFF"/>
          <w:lang w:val="en-GB"/>
        </w:rPr>
        <w:t>, confirms that they have saved a lot of energy through the EPC projects and that it has contributed to building up increased interest and expertise for energy issues, but notes that there have also been problems along the way.</w:t>
      </w:r>
    </w:p>
    <w:p w14:paraId="7C6940F8" w14:textId="1002AACE" w:rsidR="00717694" w:rsidRPr="00717694" w:rsidRDefault="00717694" w:rsidP="001B0C6C">
      <w:pPr>
        <w:spacing w:after="300" w:line="240" w:lineRule="auto"/>
        <w:rPr>
          <w:rFonts w:cs="Arial"/>
          <w:color w:val="404040"/>
          <w:shd w:val="clear" w:color="auto" w:fill="FFFFFF"/>
          <w:lang w:val="en-GB"/>
        </w:rPr>
      </w:pPr>
      <w:r w:rsidRPr="00717694">
        <w:rPr>
          <w:rFonts w:cs="Arial"/>
          <w:i/>
          <w:iCs/>
          <w:color w:val="404040"/>
          <w:shd w:val="clear" w:color="auto" w:fill="FFFFFF"/>
          <w:lang w:val="en-GB"/>
        </w:rPr>
        <w:t>- The municipality was not sufficiently involved in the solutions that were made and more resources had been needed to demand the correct technical documentation and carry out proper inspections. It is now lacking in several places and we have received some strange and cheap solutions that do not feel sustainable in the long term. We have a competent operating department that had to have been involved in a more active way than just taking over other people's solutions. Otherwise it will be a resistance from personnel</w:t>
      </w:r>
      <w:r w:rsidRPr="00717694">
        <w:rPr>
          <w:rFonts w:cs="Arial"/>
          <w:color w:val="404040"/>
          <w:shd w:val="clear" w:color="auto" w:fill="FFFFFF"/>
          <w:lang w:val="en-GB"/>
        </w:rPr>
        <w:t>, says Jan Hedberg.</w:t>
      </w:r>
    </w:p>
    <w:p w14:paraId="621DBCFA" w14:textId="73C91BA3" w:rsidR="00717694" w:rsidRPr="00717694" w:rsidRDefault="00717694" w:rsidP="00717694">
      <w:pPr>
        <w:spacing w:after="300" w:line="240" w:lineRule="auto"/>
        <w:rPr>
          <w:rFonts w:cs="Arial"/>
          <w:color w:val="404040"/>
          <w:shd w:val="clear" w:color="auto" w:fill="FFFFFF"/>
          <w:lang w:val="en-GB"/>
        </w:rPr>
      </w:pPr>
      <w:r w:rsidRPr="00717694">
        <w:rPr>
          <w:rFonts w:cs="Arial"/>
          <w:color w:val="404040"/>
          <w:shd w:val="clear" w:color="auto" w:fill="FFFFFF"/>
          <w:lang w:val="en-GB"/>
        </w:rPr>
        <w:t xml:space="preserve">One advantage of the EPC model is that the measures are </w:t>
      </w:r>
      <w:proofErr w:type="gramStart"/>
      <w:r w:rsidRPr="00717694">
        <w:rPr>
          <w:rFonts w:cs="Arial"/>
          <w:color w:val="404040"/>
          <w:shd w:val="clear" w:color="auto" w:fill="FFFFFF"/>
          <w:lang w:val="en-GB"/>
        </w:rPr>
        <w:t>actually implemented</w:t>
      </w:r>
      <w:proofErr w:type="gramEnd"/>
      <w:r w:rsidRPr="00717694">
        <w:rPr>
          <w:rFonts w:cs="Arial"/>
          <w:color w:val="404040"/>
          <w:shd w:val="clear" w:color="auto" w:fill="FFFFFF"/>
          <w:lang w:val="en-GB"/>
        </w:rPr>
        <w:t>. Without own expertise in th</w:t>
      </w:r>
      <w:r>
        <w:rPr>
          <w:rFonts w:cs="Arial"/>
          <w:color w:val="404040"/>
          <w:shd w:val="clear" w:color="auto" w:fill="FFFFFF"/>
          <w:lang w:val="en-GB"/>
        </w:rPr>
        <w:t>e</w:t>
      </w:r>
      <w:r w:rsidRPr="00717694">
        <w:rPr>
          <w:rFonts w:cs="Arial"/>
          <w:color w:val="404040"/>
          <w:shd w:val="clear" w:color="auto" w:fill="FFFFFF"/>
          <w:lang w:val="en-GB"/>
        </w:rPr>
        <w:t xml:space="preserve"> own organization, measures </w:t>
      </w:r>
      <w:r>
        <w:rPr>
          <w:rFonts w:cs="Arial"/>
          <w:color w:val="404040"/>
          <w:shd w:val="clear" w:color="auto" w:fill="FFFFFF"/>
          <w:lang w:val="en-GB"/>
        </w:rPr>
        <w:t>might not be implemented.</w:t>
      </w:r>
      <w:r w:rsidRPr="00717694">
        <w:rPr>
          <w:rFonts w:cs="Arial"/>
          <w:color w:val="404040"/>
          <w:shd w:val="clear" w:color="auto" w:fill="FFFFFF"/>
          <w:lang w:val="en-GB"/>
        </w:rPr>
        <w:t xml:space="preserve"> And the EPC project has meant a lot of education in energy and property management issues.</w:t>
      </w:r>
      <w:r w:rsidR="000D63F8">
        <w:rPr>
          <w:rFonts w:cs="Arial"/>
          <w:color w:val="404040"/>
          <w:shd w:val="clear" w:color="auto" w:fill="FFFFFF"/>
          <w:lang w:val="en-GB"/>
        </w:rPr>
        <w:t xml:space="preserve"> It was a good start.</w:t>
      </w:r>
    </w:p>
    <w:p w14:paraId="29E7B83C" w14:textId="77777777" w:rsidR="00717694" w:rsidRPr="00717694" w:rsidRDefault="00717694" w:rsidP="00717694">
      <w:pPr>
        <w:spacing w:after="300" w:line="240" w:lineRule="auto"/>
        <w:rPr>
          <w:rFonts w:cs="Arial"/>
          <w:color w:val="404040"/>
          <w:shd w:val="clear" w:color="auto" w:fill="FFFFFF"/>
          <w:lang w:val="en-GB"/>
        </w:rPr>
      </w:pPr>
      <w:r w:rsidRPr="00717694">
        <w:rPr>
          <w:rFonts w:cs="Arial"/>
          <w:color w:val="404040"/>
          <w:shd w:val="clear" w:color="auto" w:fill="FFFFFF"/>
          <w:lang w:val="en-GB"/>
        </w:rPr>
        <w:t>Jan Hedberg also does not believe that the EPC model has been the most profitable method of carrying out energy renovations.</w:t>
      </w:r>
    </w:p>
    <w:p w14:paraId="11D552E8" w14:textId="1224C3B6" w:rsidR="00717694" w:rsidRPr="00717694" w:rsidRDefault="00717694" w:rsidP="00717694">
      <w:pPr>
        <w:spacing w:after="300" w:line="240" w:lineRule="auto"/>
        <w:rPr>
          <w:rFonts w:cs="Arial"/>
          <w:color w:val="404040"/>
          <w:shd w:val="clear" w:color="auto" w:fill="FFFFFF"/>
          <w:lang w:val="en-GB"/>
        </w:rPr>
      </w:pPr>
      <w:r w:rsidRPr="00717694">
        <w:rPr>
          <w:rFonts w:cs="Arial"/>
          <w:i/>
          <w:iCs/>
          <w:color w:val="404040"/>
          <w:shd w:val="clear" w:color="auto" w:fill="FFFFFF"/>
          <w:lang w:val="en-GB"/>
        </w:rPr>
        <w:t>- You should be able to run this project more economically. The municipality was responsible for the financing itself and the contractor managed to renegotiate the re</w:t>
      </w:r>
      <w:r>
        <w:rPr>
          <w:rFonts w:cs="Arial"/>
          <w:i/>
          <w:iCs/>
          <w:color w:val="404040"/>
          <w:shd w:val="clear" w:color="auto" w:fill="FFFFFF"/>
          <w:lang w:val="en-GB"/>
        </w:rPr>
        <w:t>imbursement</w:t>
      </w:r>
      <w:r w:rsidRPr="00717694">
        <w:rPr>
          <w:rFonts w:cs="Arial"/>
          <w:i/>
          <w:iCs/>
          <w:color w:val="404040"/>
          <w:shd w:val="clear" w:color="auto" w:fill="FFFFFF"/>
          <w:lang w:val="en-GB"/>
        </w:rPr>
        <w:t xml:space="preserve"> model during the implementation period, in a way that became more favourable to them. I understand that they have </w:t>
      </w:r>
      <w:r w:rsidRPr="00717694">
        <w:rPr>
          <w:rFonts w:cs="Arial"/>
          <w:i/>
          <w:iCs/>
          <w:color w:val="404040"/>
          <w:shd w:val="clear" w:color="auto" w:fill="FFFFFF"/>
          <w:lang w:val="en-GB"/>
        </w:rPr>
        <w:lastRenderedPageBreak/>
        <w:t xml:space="preserve">made good </w:t>
      </w:r>
      <w:r>
        <w:rPr>
          <w:rFonts w:cs="Arial"/>
          <w:i/>
          <w:iCs/>
          <w:color w:val="404040"/>
          <w:shd w:val="clear" w:color="auto" w:fill="FFFFFF"/>
          <w:lang w:val="en-GB"/>
        </w:rPr>
        <w:t xml:space="preserve">money </w:t>
      </w:r>
      <w:r w:rsidRPr="00717694">
        <w:rPr>
          <w:rFonts w:cs="Arial"/>
          <w:i/>
          <w:iCs/>
          <w:color w:val="404040"/>
          <w:shd w:val="clear" w:color="auto" w:fill="FFFFFF"/>
          <w:lang w:val="en-GB"/>
        </w:rPr>
        <w:t xml:space="preserve">on this contract. Initially, the contractor got to pay a penalty, but with the new model </w:t>
      </w:r>
      <w:r>
        <w:rPr>
          <w:rFonts w:cs="Arial"/>
          <w:i/>
          <w:iCs/>
          <w:color w:val="404040"/>
          <w:shd w:val="clear" w:color="auto" w:fill="FFFFFF"/>
          <w:lang w:val="en-GB"/>
        </w:rPr>
        <w:t xml:space="preserve">they </w:t>
      </w:r>
      <w:r w:rsidRPr="00717694">
        <w:rPr>
          <w:rFonts w:cs="Arial"/>
          <w:i/>
          <w:iCs/>
          <w:color w:val="404040"/>
          <w:shd w:val="clear" w:color="auto" w:fill="FFFFFF"/>
          <w:lang w:val="en-GB"/>
        </w:rPr>
        <w:t xml:space="preserve">both got paid and </w:t>
      </w:r>
      <w:r>
        <w:rPr>
          <w:rFonts w:cs="Arial"/>
          <w:i/>
          <w:iCs/>
          <w:color w:val="404040"/>
          <w:shd w:val="clear" w:color="auto" w:fill="FFFFFF"/>
          <w:lang w:val="en-GB"/>
        </w:rPr>
        <w:t xml:space="preserve">received </w:t>
      </w:r>
      <w:r w:rsidRPr="00717694">
        <w:rPr>
          <w:rFonts w:cs="Arial"/>
          <w:i/>
          <w:iCs/>
          <w:color w:val="404040"/>
          <w:shd w:val="clear" w:color="auto" w:fill="FFFFFF"/>
          <w:lang w:val="en-GB"/>
        </w:rPr>
        <w:t>half of the energy savings</w:t>
      </w:r>
      <w:r w:rsidRPr="00717694">
        <w:rPr>
          <w:rFonts w:cs="Arial"/>
          <w:color w:val="404040"/>
          <w:shd w:val="clear" w:color="auto" w:fill="FFFFFF"/>
          <w:lang w:val="en-GB"/>
        </w:rPr>
        <w:t>, says Jan Hedberg.</w:t>
      </w:r>
    </w:p>
    <w:p w14:paraId="7763D84E" w14:textId="4A4D7FE4" w:rsidR="000D63F8" w:rsidRPr="000D63F8" w:rsidRDefault="000D63F8" w:rsidP="000D63F8">
      <w:pPr>
        <w:spacing w:after="300" w:line="240" w:lineRule="auto"/>
        <w:rPr>
          <w:rFonts w:eastAsia="Times New Roman" w:cs="Times New Roman"/>
          <w:color w:val="4A4A4A"/>
          <w:shd w:val="clear" w:color="auto" w:fill="FFFFFF"/>
          <w:lang w:val="en-GB" w:eastAsia="sv-SE"/>
        </w:rPr>
      </w:pPr>
      <w:r w:rsidRPr="00395B27">
        <w:rPr>
          <w:rFonts w:cs="Arial"/>
          <w:b/>
          <w:bCs/>
          <w:color w:val="404040"/>
          <w:sz w:val="28"/>
          <w:szCs w:val="28"/>
          <w:shd w:val="clear" w:color="auto" w:fill="FFFFFF"/>
          <w:lang w:val="en-GB"/>
        </w:rPr>
        <w:t>L</w:t>
      </w:r>
      <w:r w:rsidR="009633F0">
        <w:rPr>
          <w:rFonts w:cs="Arial"/>
          <w:b/>
          <w:bCs/>
          <w:color w:val="404040"/>
          <w:sz w:val="28"/>
          <w:szCs w:val="28"/>
          <w:shd w:val="clear" w:color="auto" w:fill="FFFFFF"/>
          <w:lang w:val="en-GB"/>
        </w:rPr>
        <w:t>KFAB</w:t>
      </w:r>
      <w:r w:rsidRPr="00395B27">
        <w:rPr>
          <w:rFonts w:cs="Arial"/>
          <w:b/>
          <w:bCs/>
          <w:color w:val="404040"/>
          <w:sz w:val="28"/>
          <w:szCs w:val="28"/>
          <w:shd w:val="clear" w:color="auto" w:fill="FFFFFF"/>
          <w:lang w:val="en-GB"/>
        </w:rPr>
        <w:t xml:space="preserve"> wants to invest in partnering instead of EPC in the next step</w:t>
      </w:r>
      <w:r w:rsidR="001B0C6C" w:rsidRPr="00395B27">
        <w:rPr>
          <w:rFonts w:cs="Arial"/>
          <w:b/>
          <w:bCs/>
          <w:color w:val="404040"/>
          <w:sz w:val="28"/>
          <w:szCs w:val="28"/>
          <w:shd w:val="clear" w:color="auto" w:fill="FFFFFF"/>
          <w:lang w:val="en-GB"/>
        </w:rPr>
        <w:br/>
      </w:r>
      <w:r w:rsidRPr="000D63F8">
        <w:rPr>
          <w:rFonts w:eastAsia="Times New Roman" w:cs="Times New Roman"/>
          <w:color w:val="4A4A4A"/>
          <w:shd w:val="clear" w:color="auto" w:fill="FFFFFF"/>
          <w:lang w:val="en-GB" w:eastAsia="sv-SE"/>
        </w:rPr>
        <w:t>The conclusion from L</w:t>
      </w:r>
      <w:r w:rsidR="009633F0">
        <w:rPr>
          <w:rFonts w:eastAsia="Times New Roman" w:cs="Times New Roman"/>
          <w:color w:val="4A4A4A"/>
          <w:shd w:val="clear" w:color="auto" w:fill="FFFFFF"/>
          <w:lang w:val="en-GB" w:eastAsia="sv-SE"/>
        </w:rPr>
        <w:t>KFAB</w:t>
      </w:r>
      <w:r w:rsidRPr="000D63F8">
        <w:rPr>
          <w:rFonts w:eastAsia="Times New Roman" w:cs="Times New Roman"/>
          <w:color w:val="4A4A4A"/>
          <w:shd w:val="clear" w:color="auto" w:fill="FFFFFF"/>
          <w:lang w:val="en-GB" w:eastAsia="sv-SE"/>
        </w:rPr>
        <w:t xml:space="preserve">, after learning a lot through the EPC project, is that </w:t>
      </w:r>
      <w:r>
        <w:rPr>
          <w:rFonts w:eastAsia="Times New Roman" w:cs="Times New Roman"/>
          <w:color w:val="4A4A4A"/>
          <w:shd w:val="clear" w:color="auto" w:fill="FFFFFF"/>
          <w:lang w:val="en-GB" w:eastAsia="sv-SE"/>
        </w:rPr>
        <w:t>they</w:t>
      </w:r>
      <w:r w:rsidRPr="000D63F8">
        <w:rPr>
          <w:rFonts w:eastAsia="Times New Roman" w:cs="Times New Roman"/>
          <w:color w:val="4A4A4A"/>
          <w:shd w:val="clear" w:color="auto" w:fill="FFFFFF"/>
          <w:lang w:val="en-GB" w:eastAsia="sv-SE"/>
        </w:rPr>
        <w:t xml:space="preserve"> want to seek other forms for the continued energy work in the company and the form </w:t>
      </w:r>
      <w:r>
        <w:rPr>
          <w:rFonts w:eastAsia="Times New Roman" w:cs="Times New Roman"/>
          <w:color w:val="4A4A4A"/>
          <w:shd w:val="clear" w:color="auto" w:fill="FFFFFF"/>
          <w:lang w:val="en-GB" w:eastAsia="sv-SE"/>
        </w:rPr>
        <w:t>they</w:t>
      </w:r>
      <w:r w:rsidRPr="000D63F8">
        <w:rPr>
          <w:rFonts w:eastAsia="Times New Roman" w:cs="Times New Roman"/>
          <w:color w:val="4A4A4A"/>
          <w:shd w:val="clear" w:color="auto" w:fill="FFFFFF"/>
          <w:lang w:val="en-GB" w:eastAsia="sv-SE"/>
        </w:rPr>
        <w:t xml:space="preserve"> are interested in testing is partnering. </w:t>
      </w:r>
      <w:r>
        <w:rPr>
          <w:rFonts w:eastAsia="Times New Roman" w:cs="Times New Roman"/>
          <w:color w:val="4A4A4A"/>
          <w:shd w:val="clear" w:color="auto" w:fill="FFFFFF"/>
          <w:lang w:val="en-GB" w:eastAsia="sv-SE"/>
        </w:rPr>
        <w:t>L</w:t>
      </w:r>
      <w:r w:rsidR="009633F0">
        <w:rPr>
          <w:rFonts w:eastAsia="Times New Roman" w:cs="Times New Roman"/>
          <w:color w:val="4A4A4A"/>
          <w:shd w:val="clear" w:color="auto" w:fill="FFFFFF"/>
          <w:lang w:val="en-GB" w:eastAsia="sv-SE"/>
        </w:rPr>
        <w:t>KFAB</w:t>
      </w:r>
      <w:r w:rsidRPr="000D63F8">
        <w:rPr>
          <w:rFonts w:eastAsia="Times New Roman" w:cs="Times New Roman"/>
          <w:color w:val="4A4A4A"/>
          <w:shd w:val="clear" w:color="auto" w:fill="FFFFFF"/>
          <w:lang w:val="en-GB" w:eastAsia="sv-SE"/>
        </w:rPr>
        <w:t xml:space="preserve"> has previously tested partnering on construction projects and sees that it can be a suitable model also for renovations in order to achieve energy savings and better indoor environment.</w:t>
      </w:r>
    </w:p>
    <w:p w14:paraId="4C6E28D6" w14:textId="1124E213" w:rsidR="000D63F8" w:rsidRPr="000D63F8" w:rsidRDefault="000D63F8" w:rsidP="000D63F8">
      <w:pPr>
        <w:spacing w:after="300" w:line="240" w:lineRule="auto"/>
        <w:rPr>
          <w:rFonts w:eastAsia="Times New Roman" w:cs="Times New Roman"/>
          <w:color w:val="4A4A4A"/>
          <w:shd w:val="clear" w:color="auto" w:fill="FFFFFF"/>
          <w:lang w:val="en-GB" w:eastAsia="sv-SE"/>
        </w:rPr>
      </w:pPr>
      <w:r w:rsidRPr="000D63F8">
        <w:rPr>
          <w:rFonts w:eastAsia="Times New Roman" w:cs="Times New Roman"/>
          <w:color w:val="4A4A4A"/>
          <w:shd w:val="clear" w:color="auto" w:fill="FFFFFF"/>
          <w:lang w:val="en-GB" w:eastAsia="sv-SE"/>
        </w:rPr>
        <w:t xml:space="preserve">Partnering is another way of interacting with external actors in major rebuilding and more complex projects. This means that </w:t>
      </w:r>
      <w:r>
        <w:rPr>
          <w:rFonts w:eastAsia="Times New Roman" w:cs="Times New Roman"/>
          <w:color w:val="4A4A4A"/>
          <w:shd w:val="clear" w:color="auto" w:fill="FFFFFF"/>
          <w:lang w:val="en-GB" w:eastAsia="sv-SE"/>
        </w:rPr>
        <w:t>L</w:t>
      </w:r>
      <w:r w:rsidR="009633F0">
        <w:rPr>
          <w:rFonts w:eastAsia="Times New Roman" w:cs="Times New Roman"/>
          <w:color w:val="4A4A4A"/>
          <w:shd w:val="clear" w:color="auto" w:fill="FFFFFF"/>
          <w:lang w:val="en-GB" w:eastAsia="sv-SE"/>
        </w:rPr>
        <w:t>KFAB</w:t>
      </w:r>
      <w:r w:rsidRPr="000D63F8">
        <w:rPr>
          <w:rFonts w:eastAsia="Times New Roman" w:cs="Times New Roman"/>
          <w:color w:val="4A4A4A"/>
          <w:shd w:val="clear" w:color="auto" w:fill="FFFFFF"/>
          <w:lang w:val="en-GB" w:eastAsia="sv-SE"/>
        </w:rPr>
        <w:t xml:space="preserve">, instead of defining the entire construction project and procuring contractors and craftsmen after that, includes a partnering agreement with an entrepreneur who has the right skills. Together, it will be a team to jointly find the best possible solutions with a common budget, which gives a security to the </w:t>
      </w:r>
      <w:r w:rsidR="00395B27">
        <w:rPr>
          <w:rFonts w:eastAsia="Times New Roman" w:cs="Times New Roman"/>
          <w:color w:val="4A4A4A"/>
          <w:shd w:val="clear" w:color="auto" w:fill="FFFFFF"/>
          <w:lang w:val="en-GB" w:eastAsia="sv-SE"/>
        </w:rPr>
        <w:t>building owner</w:t>
      </w:r>
      <w:r w:rsidRPr="000D63F8">
        <w:rPr>
          <w:rFonts w:eastAsia="Times New Roman" w:cs="Times New Roman"/>
          <w:color w:val="4A4A4A"/>
          <w:shd w:val="clear" w:color="auto" w:fill="FFFFFF"/>
          <w:lang w:val="en-GB" w:eastAsia="sv-SE"/>
        </w:rPr>
        <w:t>.</w:t>
      </w:r>
    </w:p>
    <w:p w14:paraId="571E1480" w14:textId="4F01A0FC" w:rsidR="000D63F8" w:rsidRPr="009633F0" w:rsidRDefault="000D63F8" w:rsidP="001B0C6C">
      <w:pPr>
        <w:spacing w:after="300" w:line="240" w:lineRule="auto"/>
        <w:rPr>
          <w:rFonts w:eastAsia="Times New Roman" w:cs="Times New Roman"/>
          <w:color w:val="4A4A4A"/>
          <w:shd w:val="clear" w:color="auto" w:fill="FFFFFF"/>
          <w:lang w:val="en-GB" w:eastAsia="sv-SE"/>
        </w:rPr>
      </w:pPr>
      <w:r w:rsidRPr="00395B27">
        <w:rPr>
          <w:rFonts w:eastAsia="Times New Roman" w:cs="Times New Roman"/>
          <w:i/>
          <w:iCs/>
          <w:color w:val="4A4A4A"/>
          <w:shd w:val="clear" w:color="auto" w:fill="FFFFFF"/>
          <w:lang w:val="en-GB" w:eastAsia="sv-SE"/>
        </w:rPr>
        <w:t xml:space="preserve">- The most important part of partnering is openness. If you do not understand </w:t>
      </w:r>
      <w:proofErr w:type="gramStart"/>
      <w:r w:rsidRPr="00395B27">
        <w:rPr>
          <w:rFonts w:eastAsia="Times New Roman" w:cs="Times New Roman"/>
          <w:i/>
          <w:iCs/>
          <w:color w:val="4A4A4A"/>
          <w:shd w:val="clear" w:color="auto" w:fill="FFFFFF"/>
          <w:lang w:val="en-GB" w:eastAsia="sv-SE"/>
        </w:rPr>
        <w:t>this, and</w:t>
      </w:r>
      <w:proofErr w:type="gramEnd"/>
      <w:r w:rsidRPr="00395B27">
        <w:rPr>
          <w:rFonts w:eastAsia="Times New Roman" w:cs="Times New Roman"/>
          <w:i/>
          <w:iCs/>
          <w:color w:val="4A4A4A"/>
          <w:shd w:val="clear" w:color="auto" w:fill="FFFFFF"/>
          <w:lang w:val="en-GB" w:eastAsia="sv-SE"/>
        </w:rPr>
        <w:t xml:space="preserve"> continue in the traditional model with the view of each other as counterparts, then the model will never work, </w:t>
      </w:r>
      <w:r w:rsidRPr="000D63F8">
        <w:rPr>
          <w:rFonts w:eastAsia="Times New Roman" w:cs="Times New Roman"/>
          <w:color w:val="4A4A4A"/>
          <w:shd w:val="clear" w:color="auto" w:fill="FFFFFF"/>
          <w:lang w:val="en-GB" w:eastAsia="sv-SE"/>
        </w:rPr>
        <w:t xml:space="preserve">says Jan Hedberg. </w:t>
      </w:r>
      <w:r w:rsidRPr="00395B27">
        <w:rPr>
          <w:rFonts w:eastAsia="Times New Roman" w:cs="Times New Roman"/>
          <w:i/>
          <w:iCs/>
          <w:color w:val="4A4A4A"/>
          <w:shd w:val="clear" w:color="auto" w:fill="FFFFFF"/>
          <w:lang w:val="en-GB" w:eastAsia="sv-SE"/>
        </w:rPr>
        <w:t xml:space="preserve">Therefore, it is so important to really choose the right partners with the ability to cooperate. Evaluation of partners can be done based on how competent staff they have instead of the lowest price. </w:t>
      </w:r>
      <w:r w:rsidRPr="009633F0">
        <w:rPr>
          <w:rFonts w:eastAsia="Times New Roman" w:cs="Times New Roman"/>
          <w:i/>
          <w:iCs/>
          <w:color w:val="4A4A4A"/>
          <w:shd w:val="clear" w:color="auto" w:fill="FFFFFF"/>
          <w:lang w:val="en-GB" w:eastAsia="sv-SE"/>
        </w:rPr>
        <w:t>F</w:t>
      </w:r>
      <w:r w:rsidR="00395B27" w:rsidRPr="009633F0">
        <w:rPr>
          <w:rFonts w:eastAsia="Times New Roman" w:cs="Times New Roman"/>
          <w:i/>
          <w:iCs/>
          <w:color w:val="4A4A4A"/>
          <w:shd w:val="clear" w:color="auto" w:fill="FFFFFF"/>
          <w:lang w:val="en-GB" w:eastAsia="sv-SE"/>
        </w:rPr>
        <w:t>rom our side</w:t>
      </w:r>
      <w:r w:rsidRPr="009633F0">
        <w:rPr>
          <w:rFonts w:eastAsia="Times New Roman" w:cs="Times New Roman"/>
          <w:i/>
          <w:iCs/>
          <w:color w:val="4A4A4A"/>
          <w:shd w:val="clear" w:color="auto" w:fill="FFFFFF"/>
          <w:lang w:val="en-GB" w:eastAsia="sv-SE"/>
        </w:rPr>
        <w:t xml:space="preserve">, it </w:t>
      </w:r>
      <w:r w:rsidR="00395B27" w:rsidRPr="009633F0">
        <w:rPr>
          <w:rFonts w:eastAsia="Times New Roman" w:cs="Times New Roman"/>
          <w:i/>
          <w:iCs/>
          <w:color w:val="4A4A4A"/>
          <w:shd w:val="clear" w:color="auto" w:fill="FFFFFF"/>
          <w:lang w:val="en-GB" w:eastAsia="sv-SE"/>
        </w:rPr>
        <w:t>demands</w:t>
      </w:r>
      <w:r w:rsidRPr="009633F0">
        <w:rPr>
          <w:rFonts w:eastAsia="Times New Roman" w:cs="Times New Roman"/>
          <w:i/>
          <w:iCs/>
          <w:color w:val="4A4A4A"/>
          <w:shd w:val="clear" w:color="auto" w:fill="FFFFFF"/>
          <w:lang w:val="en-GB" w:eastAsia="sv-SE"/>
        </w:rPr>
        <w:t xml:space="preserve"> great</w:t>
      </w:r>
      <w:r w:rsidR="00395B27" w:rsidRPr="009633F0">
        <w:rPr>
          <w:rFonts w:eastAsia="Times New Roman" w:cs="Times New Roman"/>
          <w:i/>
          <w:iCs/>
          <w:color w:val="4A4A4A"/>
          <w:shd w:val="clear" w:color="auto" w:fill="FFFFFF"/>
          <w:lang w:val="en-GB" w:eastAsia="sv-SE"/>
        </w:rPr>
        <w:t xml:space="preserve"> involv</w:t>
      </w:r>
      <w:r w:rsidR="009633F0">
        <w:rPr>
          <w:rFonts w:eastAsia="Times New Roman" w:cs="Times New Roman"/>
          <w:i/>
          <w:iCs/>
          <w:color w:val="4A4A4A"/>
          <w:shd w:val="clear" w:color="auto" w:fill="FFFFFF"/>
          <w:lang w:val="en-GB" w:eastAsia="sv-SE"/>
        </w:rPr>
        <w:t>e</w:t>
      </w:r>
      <w:r w:rsidR="00395B27" w:rsidRPr="009633F0">
        <w:rPr>
          <w:rFonts w:eastAsia="Times New Roman" w:cs="Times New Roman"/>
          <w:i/>
          <w:iCs/>
          <w:color w:val="4A4A4A"/>
          <w:shd w:val="clear" w:color="auto" w:fill="FFFFFF"/>
          <w:lang w:val="en-GB" w:eastAsia="sv-SE"/>
        </w:rPr>
        <w:t>ment.</w:t>
      </w:r>
    </w:p>
    <w:p w14:paraId="4C9CBB45" w14:textId="2C04C82A" w:rsidR="00395B27" w:rsidRPr="00395B27" w:rsidRDefault="00395B27" w:rsidP="001B0C6C">
      <w:pPr>
        <w:spacing w:after="300" w:line="240" w:lineRule="auto"/>
        <w:rPr>
          <w:rFonts w:eastAsia="Times New Roman" w:cs="Times New Roman"/>
          <w:color w:val="4A4A4A"/>
          <w:shd w:val="clear" w:color="auto" w:fill="FFFFFF"/>
          <w:lang w:val="en-GB" w:eastAsia="sv-SE"/>
        </w:rPr>
      </w:pPr>
      <w:r>
        <w:rPr>
          <w:noProof/>
        </w:rPr>
        <w:drawing>
          <wp:anchor distT="0" distB="0" distL="114300" distR="114300" simplePos="0" relativeHeight="251681792" behindDoc="1" locked="0" layoutInCell="1" allowOverlap="1" wp14:anchorId="27210BB1" wp14:editId="4D0B25A9">
            <wp:simplePos x="0" y="0"/>
            <wp:positionH relativeFrom="column">
              <wp:posOffset>2237105</wp:posOffset>
            </wp:positionH>
            <wp:positionV relativeFrom="paragraph">
              <wp:posOffset>5715</wp:posOffset>
            </wp:positionV>
            <wp:extent cx="3380105" cy="2147570"/>
            <wp:effectExtent l="0" t="0" r="0" b="5080"/>
            <wp:wrapTight wrapText="bothSides">
              <wp:wrapPolygon edited="0">
                <wp:start x="0" y="0"/>
                <wp:lineTo x="0" y="21459"/>
                <wp:lineTo x="21426" y="21459"/>
                <wp:lineTo x="21426" y="0"/>
                <wp:lineTo x="0" y="0"/>
              </wp:wrapPolygon>
            </wp:wrapTight>
            <wp:docPr id="7" name="Bildobjekt 7" descr="Solvikssko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olviksskola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80105" cy="21475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95B27">
        <w:rPr>
          <w:rFonts w:eastAsia="Times New Roman" w:cs="Times New Roman"/>
          <w:color w:val="4A4A4A"/>
          <w:shd w:val="clear" w:color="auto" w:fill="FFFFFF"/>
          <w:lang w:val="en-GB" w:eastAsia="sv-SE"/>
        </w:rPr>
        <w:t xml:space="preserve">The advantages of partnering are that everyone works towards a common goal, a common organization and common financial interests, which differs from the EPC. The model is also suitable for renovations that often contain many uncertain parameters that </w:t>
      </w:r>
      <w:proofErr w:type="gramStart"/>
      <w:r w:rsidRPr="00395B27">
        <w:rPr>
          <w:rFonts w:eastAsia="Times New Roman" w:cs="Times New Roman"/>
          <w:color w:val="4A4A4A"/>
          <w:shd w:val="clear" w:color="auto" w:fill="FFFFFF"/>
          <w:lang w:val="en-GB" w:eastAsia="sv-SE"/>
        </w:rPr>
        <w:t>have to</w:t>
      </w:r>
      <w:proofErr w:type="gramEnd"/>
      <w:r w:rsidRPr="00395B27">
        <w:rPr>
          <w:rFonts w:eastAsia="Times New Roman" w:cs="Times New Roman"/>
          <w:color w:val="4A4A4A"/>
          <w:shd w:val="clear" w:color="auto" w:fill="FFFFFF"/>
          <w:lang w:val="en-GB" w:eastAsia="sv-SE"/>
        </w:rPr>
        <w:t xml:space="preserve"> be solved along the way and ensure that function is not compromised for the cost to be kept low.</w:t>
      </w:r>
      <w:bookmarkStart w:id="0" w:name="_GoBack"/>
      <w:bookmarkEnd w:id="0"/>
    </w:p>
    <w:p w14:paraId="6212D0BD" w14:textId="2E77264B" w:rsidR="001B0C6C" w:rsidRPr="009633F0" w:rsidRDefault="001B0C6C" w:rsidP="001B0C6C">
      <w:pPr>
        <w:spacing w:after="300" w:line="240" w:lineRule="auto"/>
        <w:rPr>
          <w:rFonts w:eastAsia="Times New Roman" w:cs="Times New Roman"/>
          <w:color w:val="4A4A4A"/>
          <w:shd w:val="clear" w:color="auto" w:fill="FFFFFF"/>
          <w:lang w:val="en-GB" w:eastAsia="sv-SE"/>
        </w:rPr>
      </w:pPr>
    </w:p>
    <w:p w14:paraId="00950616" w14:textId="44970200" w:rsidR="001B0C6C" w:rsidRPr="009633F0" w:rsidRDefault="001B0C6C" w:rsidP="001B0C6C">
      <w:pPr>
        <w:rPr>
          <w:lang w:val="en-GB"/>
        </w:rPr>
      </w:pPr>
      <w:r>
        <w:rPr>
          <w:noProof/>
          <w:lang w:val="sv-SE"/>
        </w:rPr>
        <w:lastRenderedPageBreak/>
        <mc:AlternateContent>
          <mc:Choice Requires="wps">
            <w:drawing>
              <wp:anchor distT="0" distB="0" distL="114300" distR="114300" simplePos="0" relativeHeight="251683840" behindDoc="0" locked="0" layoutInCell="1" allowOverlap="1" wp14:anchorId="70348A19" wp14:editId="500B8ECF">
                <wp:simplePos x="0" y="0"/>
                <wp:positionH relativeFrom="margin">
                  <wp:align>right</wp:align>
                </wp:positionH>
                <wp:positionV relativeFrom="paragraph">
                  <wp:posOffset>-272069</wp:posOffset>
                </wp:positionV>
                <wp:extent cx="5700156" cy="3586348"/>
                <wp:effectExtent l="0" t="0" r="15240" b="14605"/>
                <wp:wrapTopAndBottom/>
                <wp:docPr id="16" name="Textruta 16"/>
                <wp:cNvGraphicFramePr/>
                <a:graphic xmlns:a="http://schemas.openxmlformats.org/drawingml/2006/main">
                  <a:graphicData uri="http://schemas.microsoft.com/office/word/2010/wordprocessingShape">
                    <wps:wsp>
                      <wps:cNvSpPr txBox="1"/>
                      <wps:spPr>
                        <a:xfrm>
                          <a:off x="0" y="0"/>
                          <a:ext cx="5700156" cy="3586348"/>
                        </a:xfrm>
                        <a:prstGeom prst="rect">
                          <a:avLst/>
                        </a:prstGeom>
                        <a:solidFill>
                          <a:schemeClr val="accent6">
                            <a:lumMod val="20000"/>
                            <a:lumOff val="80000"/>
                          </a:schemeClr>
                        </a:solidFill>
                        <a:ln w="6350">
                          <a:solidFill>
                            <a:prstClr val="black"/>
                          </a:solidFill>
                        </a:ln>
                      </wps:spPr>
                      <wps:txbx>
                        <w:txbxContent>
                          <w:p w14:paraId="0EC59454" w14:textId="242AF8AF" w:rsidR="001B0C6C" w:rsidRPr="00395B27" w:rsidRDefault="00395B27" w:rsidP="00395B27">
                            <w:pPr>
                              <w:spacing w:after="300" w:line="240" w:lineRule="auto"/>
                              <w:rPr>
                                <w:b/>
                                <w:bCs/>
                              </w:rPr>
                            </w:pPr>
                            <w:r w:rsidRPr="00395B27">
                              <w:rPr>
                                <w:b/>
                                <w:bCs/>
                              </w:rPr>
                              <w:t>Partnering is</w:t>
                            </w:r>
                            <w:r>
                              <w:rPr>
                                <w:b/>
                                <w:bCs/>
                              </w:rPr>
                              <w:t xml:space="preserve"> implemented</w:t>
                            </w:r>
                            <w:r w:rsidRPr="00395B27">
                              <w:rPr>
                                <w:b/>
                                <w:bCs/>
                              </w:rPr>
                              <w:t xml:space="preserve"> in 3 phases</w:t>
                            </w:r>
                          </w:p>
                          <w:p w14:paraId="14A9593C" w14:textId="5A3E5F06" w:rsidR="00395B27" w:rsidRDefault="00395B27" w:rsidP="00395B27">
                            <w:pPr>
                              <w:spacing w:after="300" w:line="240" w:lineRule="auto"/>
                            </w:pPr>
                            <w:r>
                              <w:t>Phase 1: Planning</w:t>
                            </w:r>
                            <w:r>
                              <w:br/>
                              <w:t>The client writes a framework contract with the partner (turnkey contractor) with an option to call for implementation and follow-up phase. At the same time, an inquiry is ordered for the objects in question. Energy and maintenance measures are developed and priced.</w:t>
                            </w:r>
                          </w:p>
                          <w:p w14:paraId="3740C86E" w14:textId="5A426AD1" w:rsidR="00395B27" w:rsidRDefault="00395B27" w:rsidP="00395B27">
                            <w:pPr>
                              <w:spacing w:after="300" w:line="240" w:lineRule="auto"/>
                            </w:pPr>
                            <w:r>
                              <w:t>Phase 2: Implementation</w:t>
                            </w:r>
                            <w:r>
                              <w:br/>
                              <w:t>(Option) Call-off for the implementation of the projection and procurement of subcontractors. Joint calculations for target prices are produced. Technical documents are produced. A target price for the contracts is produced. Purchased at cost with negotiated profit</w:t>
                            </w:r>
                            <w:r w:rsidR="002316C6">
                              <w:t xml:space="preserve"> </w:t>
                            </w:r>
                            <w:r>
                              <w:t>in %.</w:t>
                            </w:r>
                            <w:r w:rsidR="002316C6">
                              <w:br/>
                            </w:r>
                            <w:r>
                              <w:t>(Option) Call for implementation of the contracts.</w:t>
                            </w:r>
                          </w:p>
                          <w:p w14:paraId="33D4B03E" w14:textId="08E9F9E0" w:rsidR="001B0C6C" w:rsidRPr="001B0C6C" w:rsidRDefault="00395B27" w:rsidP="00395B27">
                            <w:pPr>
                              <w:spacing w:after="300" w:line="240" w:lineRule="auto"/>
                            </w:pPr>
                            <w:r>
                              <w:t>Phase 3: Follow-up</w:t>
                            </w:r>
                            <w:r w:rsidR="001B0C6C">
                              <w:br/>
                            </w:r>
                            <w:r w:rsidR="002316C6">
                              <w:br/>
                              <w:t xml:space="preserve">The Swedish organization </w:t>
                            </w:r>
                            <w:r w:rsidR="001B0C6C" w:rsidRPr="001B0C6C">
                              <w:t xml:space="preserve">Byggherrar </w:t>
                            </w:r>
                            <w:r w:rsidR="002316C6" w:rsidRPr="002316C6">
                              <w:t>have produced a contract template and regulations for partnering</w:t>
                            </w:r>
                            <w:r w:rsidR="002316C6">
                              <w:t xml:space="preserve"> (in Swedish)</w:t>
                            </w:r>
                            <w:r w:rsidR="001B0C6C">
                              <w:br/>
                            </w:r>
                            <w:hyperlink r:id="rId15" w:history="1">
                              <w:r w:rsidR="001B0C6C" w:rsidRPr="002316C6">
                                <w:rPr>
                                  <w:rStyle w:val="Hyperlnk"/>
                                  <w:lang w:val="en-GB"/>
                                </w:rPr>
                                <w:t>https://www.byggherre.se/avtal-och-juridik/samverkan-partnering-vaegledning-och-mallar/hjaelpmedel-och-verktyg-foer-partnering/kontraktsmall-med-tillaempningsfoereskrift</w:t>
                              </w:r>
                            </w:hyperlink>
                          </w:p>
                          <w:p w14:paraId="017A1112" w14:textId="77777777" w:rsidR="001B0C6C" w:rsidRPr="002316C6" w:rsidRDefault="001B0C6C" w:rsidP="001B0C6C">
                            <w:pPr>
                              <w:rPr>
                                <w:lang w:val="en-GB"/>
                              </w:rPr>
                            </w:pPr>
                          </w:p>
                          <w:p w14:paraId="5507293B" w14:textId="77777777" w:rsidR="001B0C6C" w:rsidRPr="002316C6" w:rsidRDefault="001B0C6C">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348A19" id="_x0000_t202" coordsize="21600,21600" o:spt="202" path="m,l,21600r21600,l21600,xe">
                <v:stroke joinstyle="miter"/>
                <v:path gradientshapeok="t" o:connecttype="rect"/>
              </v:shapetype>
              <v:shape id="Textruta 16" o:spid="_x0000_s1026" type="#_x0000_t202" style="position:absolute;margin-left:397.65pt;margin-top:-21.4pt;width:448.85pt;height:282.4pt;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" fillcolor="#e2efd9 [665]" strokeweight=".5pt">
                <v:textbox>
                  <w:txbxContent>
                    <w:p w14:paraId="0EC59454" w14:textId="242AF8AF" w:rsidR="001B0C6C" w:rsidRPr="00395B27" w:rsidRDefault="00395B27" w:rsidP="00395B27">
                      <w:pPr>
                        <w:spacing w:after="300" w:line="240" w:lineRule="auto"/>
                        <w:rPr>
                          <w:b/>
                          <w:bCs/>
                        </w:rPr>
                      </w:pPr>
                      <w:r w:rsidRPr="00395B27">
                        <w:rPr>
                          <w:b/>
                          <w:bCs/>
                        </w:rPr>
                        <w:t>Partnering is</w:t>
                      </w:r>
                      <w:r>
                        <w:rPr>
                          <w:b/>
                          <w:bCs/>
                        </w:rPr>
                        <w:t xml:space="preserve"> implemented</w:t>
                      </w:r>
                      <w:r w:rsidRPr="00395B27">
                        <w:rPr>
                          <w:b/>
                          <w:bCs/>
                        </w:rPr>
                        <w:t xml:space="preserve"> in 3 phases</w:t>
                      </w:r>
                    </w:p>
                    <w:p w14:paraId="14A9593C" w14:textId="5A3E5F06" w:rsidR="00395B27" w:rsidRDefault="00395B27" w:rsidP="00395B27">
                      <w:pPr>
                        <w:spacing w:after="300" w:line="240" w:lineRule="auto"/>
                      </w:pPr>
                      <w:r>
                        <w:t>Phase 1: Planning</w:t>
                      </w:r>
                      <w:r>
                        <w:br/>
                        <w:t>The client writes a framework contract with the partner (turnkey contractor) with an option to call for implementation and follow-up phase. At the same time, an inquiry is ordered for the objects in question. Energy and maintenance measures are developed and priced.</w:t>
                      </w:r>
                    </w:p>
                    <w:p w14:paraId="3740C86E" w14:textId="5A426AD1" w:rsidR="00395B27" w:rsidRDefault="00395B27" w:rsidP="00395B27">
                      <w:pPr>
                        <w:spacing w:after="300" w:line="240" w:lineRule="auto"/>
                      </w:pPr>
                      <w:r>
                        <w:t>Phase 2: Implementation</w:t>
                      </w:r>
                      <w:r>
                        <w:br/>
                        <w:t>(Option) Call-off for the implementation of the projection and procurement of subcontractors. Joint calculations for target prices are produced. Technical documents are produced. A target price for the contracts is produced. Purchased at cost with negotiated profit</w:t>
                      </w:r>
                      <w:r w:rsidR="002316C6">
                        <w:t xml:space="preserve"> </w:t>
                      </w:r>
                      <w:r>
                        <w:t>in %.</w:t>
                      </w:r>
                      <w:r w:rsidR="002316C6">
                        <w:br/>
                      </w:r>
                      <w:r>
                        <w:t>(Option) Call for implementation of the contracts.</w:t>
                      </w:r>
                    </w:p>
                    <w:p w14:paraId="33D4B03E" w14:textId="08E9F9E0" w:rsidR="001B0C6C" w:rsidRPr="001B0C6C" w:rsidRDefault="00395B27" w:rsidP="00395B27">
                      <w:pPr>
                        <w:spacing w:after="300" w:line="240" w:lineRule="auto"/>
                      </w:pPr>
                      <w:r>
                        <w:t>Phase 3: Follow-up</w:t>
                      </w:r>
                      <w:r w:rsidR="001B0C6C">
                        <w:br/>
                      </w:r>
                      <w:r w:rsidR="002316C6">
                        <w:br/>
                        <w:t xml:space="preserve">The Swedish organization </w:t>
                      </w:r>
                      <w:r w:rsidR="001B0C6C" w:rsidRPr="001B0C6C">
                        <w:t xml:space="preserve">Byggherrar </w:t>
                      </w:r>
                      <w:r w:rsidR="002316C6" w:rsidRPr="002316C6">
                        <w:t>have produced a contract template and regulations for partnering</w:t>
                      </w:r>
                      <w:r w:rsidR="002316C6">
                        <w:t xml:space="preserve"> (in Swedish)</w:t>
                      </w:r>
                      <w:r w:rsidR="001B0C6C">
                        <w:br/>
                      </w:r>
                      <w:hyperlink r:id="rId16" w:history="1">
                        <w:r w:rsidR="001B0C6C" w:rsidRPr="002316C6">
                          <w:rPr>
                            <w:rStyle w:val="Hyperlnk"/>
                            <w:lang w:val="en-GB"/>
                          </w:rPr>
                          <w:t>https://www.byggherre.se/avtal-och-juridik/samverkan-partnering-vaegledning-och-mallar/hjaelpmedel-och-verktyg-foer-partnering/kontraktsmall-med-tillaempningsfoereskrift</w:t>
                        </w:r>
                      </w:hyperlink>
                    </w:p>
                    <w:p w14:paraId="017A1112" w14:textId="77777777" w:rsidR="001B0C6C" w:rsidRPr="002316C6" w:rsidRDefault="001B0C6C" w:rsidP="001B0C6C">
                      <w:pPr>
                        <w:rPr>
                          <w:lang w:val="en-GB"/>
                        </w:rPr>
                      </w:pPr>
                    </w:p>
                    <w:p w14:paraId="5507293B" w14:textId="77777777" w:rsidR="001B0C6C" w:rsidRPr="002316C6" w:rsidRDefault="001B0C6C">
                      <w:pPr>
                        <w:rPr>
                          <w:lang w:val="en-GB"/>
                        </w:rPr>
                      </w:pPr>
                    </w:p>
                  </w:txbxContent>
                </v:textbox>
                <w10:wrap type="topAndBottom" anchorx="margin"/>
              </v:shape>
            </w:pict>
          </mc:Fallback>
        </mc:AlternateContent>
      </w:r>
    </w:p>
    <w:p w14:paraId="0A8566A8" w14:textId="2DFFFFB5" w:rsidR="001B0C6C" w:rsidRPr="009633F0" w:rsidRDefault="001B0C6C" w:rsidP="001B0C6C">
      <w:pPr>
        <w:rPr>
          <w:lang w:val="en-GB"/>
        </w:rPr>
      </w:pPr>
    </w:p>
    <w:p w14:paraId="35674122" w14:textId="667278A2" w:rsidR="006D2276" w:rsidRPr="009633F0" w:rsidRDefault="006D2276" w:rsidP="001F6A46">
      <w:pPr>
        <w:shd w:val="clear" w:color="auto" w:fill="FFFFFF"/>
        <w:spacing w:after="0" w:line="240" w:lineRule="auto"/>
        <w:rPr>
          <w:rFonts w:eastAsia="Times New Roman" w:cstheme="minorHAnsi"/>
          <w:color w:val="212121"/>
          <w:lang w:val="en-GB" w:eastAsia="lv-LV"/>
        </w:rPr>
      </w:pPr>
    </w:p>
    <w:p w14:paraId="508ACC19" w14:textId="77C4AE79" w:rsidR="001B0C6C" w:rsidRPr="009633F0" w:rsidRDefault="001B0C6C" w:rsidP="001F6A46">
      <w:pPr>
        <w:shd w:val="clear" w:color="auto" w:fill="FFFFFF"/>
        <w:spacing w:after="0" w:line="240" w:lineRule="auto"/>
        <w:rPr>
          <w:rFonts w:eastAsia="Times New Roman" w:cstheme="minorHAnsi"/>
          <w:color w:val="212121"/>
          <w:lang w:val="en-GB" w:eastAsia="lv-LV"/>
        </w:rPr>
      </w:pPr>
    </w:p>
    <w:p w14:paraId="4F665E87" w14:textId="25454393" w:rsidR="001B0C6C" w:rsidRPr="009633F0" w:rsidRDefault="001B0C6C" w:rsidP="001F6A46">
      <w:pPr>
        <w:shd w:val="clear" w:color="auto" w:fill="FFFFFF"/>
        <w:spacing w:after="0" w:line="240" w:lineRule="auto"/>
        <w:rPr>
          <w:rFonts w:eastAsia="Times New Roman" w:cstheme="minorHAnsi"/>
          <w:color w:val="212121"/>
          <w:lang w:val="en-GB" w:eastAsia="lv-LV"/>
        </w:rPr>
      </w:pPr>
    </w:p>
    <w:p w14:paraId="6D3E32C5" w14:textId="062E9DA4" w:rsidR="001B0C6C" w:rsidRPr="009633F0" w:rsidRDefault="001B0C6C" w:rsidP="001F6A46">
      <w:pPr>
        <w:shd w:val="clear" w:color="auto" w:fill="FFFFFF"/>
        <w:spacing w:after="0" w:line="240" w:lineRule="auto"/>
        <w:rPr>
          <w:rFonts w:eastAsia="Times New Roman" w:cstheme="minorHAnsi"/>
          <w:color w:val="212121"/>
          <w:lang w:val="en-GB" w:eastAsia="lv-LV"/>
        </w:rPr>
      </w:pPr>
    </w:p>
    <w:p w14:paraId="4562499C" w14:textId="77777777" w:rsidR="001B0C6C" w:rsidRPr="009633F0" w:rsidRDefault="001B0C6C" w:rsidP="001F6A46">
      <w:pPr>
        <w:shd w:val="clear" w:color="auto" w:fill="FFFFFF"/>
        <w:spacing w:after="0" w:line="240" w:lineRule="auto"/>
        <w:rPr>
          <w:rFonts w:eastAsia="Times New Roman" w:cstheme="minorHAnsi"/>
          <w:color w:val="212121"/>
          <w:lang w:val="en-GB" w:eastAsia="lv-LV"/>
        </w:rPr>
      </w:pPr>
    </w:p>
    <w:p w14:paraId="7905B080" w14:textId="77777777" w:rsidR="00865CD6" w:rsidRPr="006D2276" w:rsidRDefault="00865CD6" w:rsidP="001A5350">
      <w:pPr>
        <w:tabs>
          <w:tab w:val="right" w:pos="9026"/>
        </w:tabs>
        <w:jc w:val="both"/>
        <w:rPr>
          <w:b/>
          <w:lang w:val="en-US"/>
        </w:rPr>
      </w:pPr>
      <w:r w:rsidRPr="006D2276">
        <w:rPr>
          <w:b/>
          <w:lang w:val="en-US"/>
        </w:rPr>
        <w:t>About EFFECT4buildings:</w:t>
      </w:r>
    </w:p>
    <w:p w14:paraId="6A512080" w14:textId="1B8DA61B" w:rsidR="001A5350" w:rsidRPr="001F6A46" w:rsidRDefault="00865CD6" w:rsidP="001A5350">
      <w:pPr>
        <w:tabs>
          <w:tab w:val="right" w:pos="9026"/>
        </w:tabs>
        <w:jc w:val="both"/>
        <w:rPr>
          <w:lang w:val="en-US"/>
        </w:rPr>
      </w:pPr>
      <w:r w:rsidRPr="001F6A46">
        <w:rPr>
          <w:lang w:val="en-US"/>
        </w:rPr>
        <w:t xml:space="preserve">EFFECT4buildings is implemented with the support from the EU funding </w:t>
      </w:r>
      <w:proofErr w:type="spellStart"/>
      <w:r w:rsidRPr="001F6A46">
        <w:rPr>
          <w:lang w:val="en-US"/>
        </w:rPr>
        <w:t>Programme</w:t>
      </w:r>
      <w:proofErr w:type="spellEnd"/>
      <w:r w:rsidRPr="001F6A46">
        <w:rPr>
          <w:lang w:val="en-US"/>
        </w:rPr>
        <w:t xml:space="preserve"> Interreg Baltic Sea Region (European Regional Development Fund) and Norwegian national funding. The aim of the project is to improve the capacity of public building managers in the Baltic Sea Region by providing them a comprehensive decision-making support toolbox with a set of financial instruments to unlock the investments and lower the risks of implementing energy efficiency measures in buildings owned by public stakeholders. For more information: </w:t>
      </w:r>
      <w:hyperlink r:id="rId17" w:history="1">
        <w:r w:rsidR="00063C6B" w:rsidRPr="00063C6B">
          <w:rPr>
            <w:color w:val="0000FF"/>
            <w:u w:val="single"/>
          </w:rPr>
          <w:t>http://www.effect4buildings.se</w:t>
        </w:r>
      </w:hyperlink>
    </w:p>
    <w:p w14:paraId="709EF911" w14:textId="6F6B9589" w:rsidR="001F6A46" w:rsidRPr="001F6A46" w:rsidRDefault="001F6A46" w:rsidP="001F6A46">
      <w:pPr>
        <w:rPr>
          <w:i/>
          <w:lang w:val="en-US"/>
        </w:rPr>
      </w:pPr>
      <w:r w:rsidRPr="001F6A46">
        <w:rPr>
          <w:i/>
          <w:lang w:val="en-US"/>
        </w:rPr>
        <w:t xml:space="preserve">Text author: </w:t>
      </w:r>
      <w:r w:rsidR="006D2276">
        <w:rPr>
          <w:rFonts w:eastAsia="Times New Roman" w:cstheme="minorHAnsi"/>
          <w:bCs/>
          <w:i/>
          <w:lang w:val="en-US" w:eastAsia="lv-LV"/>
        </w:rPr>
        <w:t>Marit Ragnarsson</w:t>
      </w:r>
      <w:r w:rsidRPr="001F6A46">
        <w:rPr>
          <w:rFonts w:eastAsia="Times New Roman" w:cstheme="minorHAnsi"/>
          <w:bCs/>
          <w:i/>
          <w:lang w:val="en-US" w:eastAsia="lv-LV"/>
        </w:rPr>
        <w:t xml:space="preserve">, EFFECT4buildings Project Manager, </w:t>
      </w:r>
      <w:proofErr w:type="spellStart"/>
      <w:r w:rsidRPr="001F6A46">
        <w:rPr>
          <w:rFonts w:eastAsia="Times New Roman" w:cstheme="minorHAnsi"/>
          <w:bCs/>
          <w:i/>
          <w:lang w:val="en-US" w:eastAsia="lv-LV"/>
        </w:rPr>
        <w:t>Länsstyrelsen</w:t>
      </w:r>
      <w:proofErr w:type="spellEnd"/>
      <w:r w:rsidRPr="001F6A46">
        <w:rPr>
          <w:rFonts w:eastAsia="Times New Roman" w:cstheme="minorHAnsi"/>
          <w:bCs/>
          <w:i/>
          <w:lang w:val="en-US" w:eastAsia="lv-LV"/>
        </w:rPr>
        <w:t xml:space="preserve"> Dalarnas </w:t>
      </w:r>
      <w:proofErr w:type="spellStart"/>
      <w:r w:rsidRPr="001F6A46">
        <w:rPr>
          <w:rFonts w:eastAsia="Times New Roman" w:cstheme="minorHAnsi"/>
          <w:bCs/>
          <w:i/>
          <w:lang w:val="en-US" w:eastAsia="lv-LV"/>
        </w:rPr>
        <w:t>län</w:t>
      </w:r>
      <w:proofErr w:type="spellEnd"/>
    </w:p>
    <w:p w14:paraId="76195972" w14:textId="6AA7B7E2" w:rsidR="001A5350" w:rsidRDefault="001A5350" w:rsidP="001A5350">
      <w:pPr>
        <w:tabs>
          <w:tab w:val="right" w:pos="9026"/>
        </w:tabs>
        <w:jc w:val="both"/>
        <w:rPr>
          <w:sz w:val="28"/>
          <w:szCs w:val="28"/>
        </w:rPr>
      </w:pPr>
    </w:p>
    <w:sectPr w:rsidR="001A5350" w:rsidSect="00616AD7">
      <w:headerReference w:type="default" r:id="rId18"/>
      <w:pgSz w:w="11906" w:h="16838"/>
      <w:pgMar w:top="1803" w:right="1440"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C32A0A" w14:textId="77777777" w:rsidR="003D58BC" w:rsidRDefault="003D58BC" w:rsidP="00DF317C">
      <w:pPr>
        <w:spacing w:after="0" w:line="240" w:lineRule="auto"/>
      </w:pPr>
      <w:r>
        <w:separator/>
      </w:r>
    </w:p>
  </w:endnote>
  <w:endnote w:type="continuationSeparator" w:id="0">
    <w:p w14:paraId="4822B5A4" w14:textId="77777777" w:rsidR="003D58BC" w:rsidRDefault="003D58BC" w:rsidP="00DF3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C8A0CB" w14:textId="77777777" w:rsidR="003D58BC" w:rsidRDefault="003D58BC" w:rsidP="00DF317C">
      <w:pPr>
        <w:spacing w:after="0" w:line="240" w:lineRule="auto"/>
      </w:pPr>
      <w:r>
        <w:separator/>
      </w:r>
    </w:p>
  </w:footnote>
  <w:footnote w:type="continuationSeparator" w:id="0">
    <w:p w14:paraId="73E17B9C" w14:textId="77777777" w:rsidR="003D58BC" w:rsidRDefault="003D58BC" w:rsidP="00DF31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859D1" w14:textId="77777777" w:rsidR="00DF317C" w:rsidRDefault="00584CB1">
    <w:pPr>
      <w:pStyle w:val="Sidhuvud"/>
    </w:pPr>
    <w:r w:rsidRPr="003668FA">
      <w:rPr>
        <w:rFonts w:ascii="Times New Roman" w:eastAsia="Times New Roman" w:hAnsi="Times New Roman" w:cs="Times New Roman"/>
        <w:noProof/>
        <w:sz w:val="24"/>
        <w:szCs w:val="24"/>
        <w:lang w:eastAsia="lv-LV"/>
      </w:rPr>
      <mc:AlternateContent>
        <mc:Choice Requires="wps">
          <w:drawing>
            <wp:anchor distT="36576" distB="36576" distL="36576" distR="36576" simplePos="0" relativeHeight="251661312" behindDoc="0" locked="0" layoutInCell="1" allowOverlap="1" wp14:anchorId="4E93EF0F" wp14:editId="1C46F0F0">
              <wp:simplePos x="0" y="0"/>
              <wp:positionH relativeFrom="page">
                <wp:posOffset>4556760</wp:posOffset>
              </wp:positionH>
              <wp:positionV relativeFrom="topMargin">
                <wp:posOffset>381000</wp:posOffset>
              </wp:positionV>
              <wp:extent cx="2508250" cy="462280"/>
              <wp:effectExtent l="0" t="0" r="635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0" cy="46228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895DC89" w14:textId="77777777" w:rsidR="003668FA" w:rsidRPr="00B61EAD" w:rsidRDefault="003668FA" w:rsidP="003668FA">
                          <w:pPr>
                            <w:widowControl w:val="0"/>
                            <w:spacing w:after="0"/>
                            <w:jc w:val="center"/>
                            <w:rPr>
                              <w:rFonts w:ascii="Corbel" w:hAnsi="Corbel"/>
                              <w:b/>
                              <w:bCs/>
                              <w:sz w:val="48"/>
                              <w:szCs w:val="48"/>
                              <w:lang w:val="en-US"/>
                            </w:rPr>
                          </w:pPr>
                          <w:r w:rsidRPr="00B61EAD">
                            <w:rPr>
                              <w:rFonts w:ascii="Corbel" w:hAnsi="Corbel"/>
                              <w:b/>
                              <w:bCs/>
                              <w:color w:val="92D050"/>
                              <w:sz w:val="48"/>
                              <w:szCs w:val="48"/>
                              <w:lang w:val="en-US"/>
                              <w14:reflection w14:blurRad="63500" w14:stA="60000" w14:stPos="0" w14:endA="1000" w14:endPos="28000" w14:dist="12700" w14:dir="5400000" w14:fadeDir="5400000" w14:sx="100000" w14:sy="-100000" w14:kx="0" w14:ky="0" w14:algn="bl"/>
                            </w:rPr>
                            <w:t>EFFECT</w:t>
                          </w:r>
                          <w:r w:rsidRPr="00B61EAD">
                            <w:rPr>
                              <w:rFonts w:ascii="Arial" w:hAnsi="Arial" w:cs="Arial"/>
                              <w:b/>
                              <w:bCs/>
                              <w:color w:val="008000"/>
                              <w:sz w:val="48"/>
                              <w:szCs w:val="48"/>
                              <w:lang w:val="en-US"/>
                              <w14:reflection w14:blurRad="63500" w14:stA="60000" w14:stPos="0" w14:endA="1000" w14:endPos="28000" w14:dist="12700" w14:dir="5400000" w14:fadeDir="5400000" w14:sx="100000" w14:sy="-100000" w14:kx="0" w14:ky="0" w14:algn="bl"/>
                            </w:rPr>
                            <w:t>4</w:t>
                          </w:r>
                          <w:r w:rsidRPr="00B61EAD">
                            <w:rPr>
                              <w:rFonts w:ascii="Corbel" w:hAnsi="Corbel"/>
                              <w:b/>
                              <w:bCs/>
                              <w:sz w:val="48"/>
                              <w:szCs w:val="48"/>
                              <w:lang w:val="en-US"/>
                              <w14:reflection w14:blurRad="63500" w14:stA="60000" w14:stPos="0" w14:endA="1000" w14:endPos="28000" w14:dist="12700" w14:dir="5400000" w14:fadeDir="5400000" w14:sx="100000" w14:sy="-100000" w14:kx="0" w14:ky="0" w14:algn="bl"/>
                            </w:rPr>
                            <w:t>buildings</w:t>
                          </w:r>
                          <w:r w:rsidRPr="00B61EAD">
                            <w:rPr>
                              <w:rFonts w:ascii="Corbel" w:hAnsi="Corbel"/>
                              <w:b/>
                              <w:bCs/>
                              <w:sz w:val="48"/>
                              <w:szCs w:val="48"/>
                              <w:lang w:val="en-US"/>
                              <w14:shadow w14:blurRad="50800" w14:dist="0" w14:dir="12000000" w14:sx="0" w14:sy="0" w14:kx="0" w14:ky="0" w14:algn="ctr">
                                <w14:srgbClr w14:val="000000">
                                  <w14:alpha w14:val="57000"/>
                                </w14:srgbClr>
                              </w14:shadow>
                            </w:rPr>
                            <w:t xml:space="preserve"> </w:t>
                          </w:r>
                          <w:r w:rsidRPr="00B61EAD">
                            <w:rPr>
                              <w:rFonts w:ascii="Corbel" w:hAnsi="Corbel"/>
                              <w:b/>
                              <w:bCs/>
                              <w:sz w:val="48"/>
                              <w:szCs w:val="48"/>
                              <w:lang w:val="en-US"/>
                              <w14:shadow w14:blurRad="50800" w14:dist="0" w14:dir="12000000" w14:sx="0" w14:sy="0" w14:kx="0" w14:ky="0" w14:algn="ctr">
                                <w14:srgbClr w14:val="000000">
                                  <w14:alpha w14:val="57000"/>
                                </w14:srgbClr>
                              </w14:shadow>
                            </w:rPr>
                            <w:br/>
                          </w:r>
                        </w:p>
                        <w:p w14:paraId="583A5A32" w14:textId="77777777" w:rsidR="003668FA" w:rsidRDefault="003668FA" w:rsidP="003668FA">
                          <w:pPr>
                            <w:widowControl w:val="0"/>
                            <w:spacing w:after="0"/>
                            <w:jc w:val="center"/>
                            <w:rPr>
                              <w:rFonts w:ascii="Segoe UI Emoji" w:hAnsi="Segoe UI Emoji"/>
                              <w:b/>
                              <w:bCs/>
                              <w:lang w:val="en-US"/>
                            </w:rPr>
                          </w:pPr>
                          <w:r>
                            <w:rPr>
                              <w:rFonts w:ascii="Segoe UI Emoji" w:hAnsi="Segoe UI Emoji"/>
                              <w:b/>
                              <w:bCs/>
                              <w:lang w:val="en-US"/>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93EF0F" id="_x0000_t202" coordsize="21600,21600" o:spt="202" path="m,l,21600r21600,l21600,xe">
              <v:stroke joinstyle="miter"/>
              <v:path gradientshapeok="t" o:connecttype="rect"/>
            </v:shapetype>
            <v:shape id="Text Box 3" o:spid="_x0000_s1027" type="#_x0000_t202" style="position:absolute;margin-left:358.8pt;margin-top:30pt;width:197.5pt;height:36.4pt;z-index:25166131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" filled="f" fillcolor="#5b9bd5" stroked="f" strokecolor="black [0]" strokeweight="2pt">
              <v:textbox inset="2.88pt,2.88pt,2.88pt,2.88pt">
                <w:txbxContent>
                  <w:p w14:paraId="6895DC89" w14:textId="77777777" w:rsidR="003668FA" w:rsidRPr="00B61EAD" w:rsidRDefault="003668FA" w:rsidP="003668FA">
                    <w:pPr>
                      <w:widowControl w:val="0"/>
                      <w:spacing w:after="0"/>
                      <w:jc w:val="center"/>
                      <w:rPr>
                        <w:rFonts w:ascii="Corbel" w:hAnsi="Corbel"/>
                        <w:b/>
                        <w:bCs/>
                        <w:sz w:val="48"/>
                        <w:szCs w:val="48"/>
                        <w:lang w:val="en-US"/>
                      </w:rPr>
                    </w:pPr>
                    <w:r w:rsidRPr="00B61EAD">
                      <w:rPr>
                        <w:rFonts w:ascii="Corbel" w:hAnsi="Corbel"/>
                        <w:b/>
                        <w:bCs/>
                        <w:color w:val="92D050"/>
                        <w:sz w:val="48"/>
                        <w:szCs w:val="48"/>
                        <w:lang w:val="en-US"/>
                        <w14:reflection w14:blurRad="63500" w14:stA="60000" w14:stPos="0" w14:endA="1000" w14:endPos="28000" w14:dist="12700" w14:dir="5400000" w14:fadeDir="5400000" w14:sx="100000" w14:sy="-100000" w14:kx="0" w14:ky="0" w14:algn="bl"/>
                      </w:rPr>
                      <w:t>EFFECT</w:t>
                    </w:r>
                    <w:r w:rsidRPr="00B61EAD">
                      <w:rPr>
                        <w:rFonts w:ascii="Arial" w:hAnsi="Arial" w:cs="Arial"/>
                        <w:b/>
                        <w:bCs/>
                        <w:color w:val="008000"/>
                        <w:sz w:val="48"/>
                        <w:szCs w:val="48"/>
                        <w:lang w:val="en-US"/>
                        <w14:reflection w14:blurRad="63500" w14:stA="60000" w14:stPos="0" w14:endA="1000" w14:endPos="28000" w14:dist="12700" w14:dir="5400000" w14:fadeDir="5400000" w14:sx="100000" w14:sy="-100000" w14:kx="0" w14:ky="0" w14:algn="bl"/>
                      </w:rPr>
                      <w:t>4</w:t>
                    </w:r>
                    <w:r w:rsidRPr="00B61EAD">
                      <w:rPr>
                        <w:rFonts w:ascii="Corbel" w:hAnsi="Corbel"/>
                        <w:b/>
                        <w:bCs/>
                        <w:sz w:val="48"/>
                        <w:szCs w:val="48"/>
                        <w:lang w:val="en-US"/>
                        <w14:reflection w14:blurRad="63500" w14:stA="60000" w14:stPos="0" w14:endA="1000" w14:endPos="28000" w14:dist="12700" w14:dir="5400000" w14:fadeDir="5400000" w14:sx="100000" w14:sy="-100000" w14:kx="0" w14:ky="0" w14:algn="bl"/>
                      </w:rPr>
                      <w:t>buildings</w:t>
                    </w:r>
                    <w:r w:rsidRPr="00B61EAD">
                      <w:rPr>
                        <w:rFonts w:ascii="Corbel" w:hAnsi="Corbel"/>
                        <w:b/>
                        <w:bCs/>
                        <w:sz w:val="48"/>
                        <w:szCs w:val="48"/>
                        <w:lang w:val="en-US"/>
                        <w14:shadow w14:blurRad="50800" w14:dist="0" w14:dir="12000000" w14:sx="0" w14:sy="0" w14:kx="0" w14:ky="0" w14:algn="ctr">
                          <w14:srgbClr w14:val="000000">
                            <w14:alpha w14:val="57000"/>
                          </w14:srgbClr>
                        </w14:shadow>
                      </w:rPr>
                      <w:t xml:space="preserve"> </w:t>
                    </w:r>
                    <w:r w:rsidRPr="00B61EAD">
                      <w:rPr>
                        <w:rFonts w:ascii="Corbel" w:hAnsi="Corbel"/>
                        <w:b/>
                        <w:bCs/>
                        <w:sz w:val="48"/>
                        <w:szCs w:val="48"/>
                        <w:lang w:val="en-US"/>
                        <w14:shadow w14:blurRad="50800" w14:dist="0" w14:dir="12000000" w14:sx="0" w14:sy="0" w14:kx="0" w14:ky="0" w14:algn="ctr">
                          <w14:srgbClr w14:val="000000">
                            <w14:alpha w14:val="57000"/>
                          </w14:srgbClr>
                        </w14:shadow>
                      </w:rPr>
                      <w:br/>
                    </w:r>
                  </w:p>
                  <w:p w14:paraId="583A5A32" w14:textId="77777777" w:rsidR="003668FA" w:rsidRDefault="003668FA" w:rsidP="003668FA">
                    <w:pPr>
                      <w:widowControl w:val="0"/>
                      <w:spacing w:after="0"/>
                      <w:jc w:val="center"/>
                      <w:rPr>
                        <w:rFonts w:ascii="Segoe UI Emoji" w:hAnsi="Segoe UI Emoji"/>
                        <w:b/>
                        <w:bCs/>
                        <w:lang w:val="en-US"/>
                      </w:rPr>
                    </w:pPr>
                    <w:r>
                      <w:rPr>
                        <w:rFonts w:ascii="Segoe UI Emoji" w:hAnsi="Segoe UI Emoji"/>
                        <w:b/>
                        <w:bCs/>
                        <w:lang w:val="en-US"/>
                      </w:rPr>
                      <w:t> </w:t>
                    </w:r>
                  </w:p>
                </w:txbxContent>
              </v:textbox>
              <w10:wrap type="square" anchorx="page" anchory="margin"/>
            </v:shape>
          </w:pict>
        </mc:Fallback>
      </mc:AlternateContent>
    </w:r>
  </w:p>
  <w:p w14:paraId="7FBA74D9" w14:textId="77777777" w:rsidR="00DF317C" w:rsidRDefault="00DF317C">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17C"/>
    <w:rsid w:val="000563B8"/>
    <w:rsid w:val="00063C6B"/>
    <w:rsid w:val="00090BD6"/>
    <w:rsid w:val="000959B8"/>
    <w:rsid w:val="000D63F8"/>
    <w:rsid w:val="000E463E"/>
    <w:rsid w:val="0014361D"/>
    <w:rsid w:val="001663AC"/>
    <w:rsid w:val="001A5350"/>
    <w:rsid w:val="001B0C6C"/>
    <w:rsid w:val="001F6A46"/>
    <w:rsid w:val="002316C6"/>
    <w:rsid w:val="00260851"/>
    <w:rsid w:val="002F626D"/>
    <w:rsid w:val="003668FA"/>
    <w:rsid w:val="00395B27"/>
    <w:rsid w:val="003D58BC"/>
    <w:rsid w:val="003E2DF9"/>
    <w:rsid w:val="00454BD7"/>
    <w:rsid w:val="00460A11"/>
    <w:rsid w:val="0046166F"/>
    <w:rsid w:val="004E7018"/>
    <w:rsid w:val="005239C5"/>
    <w:rsid w:val="00584CB1"/>
    <w:rsid w:val="00606A40"/>
    <w:rsid w:val="00616AD7"/>
    <w:rsid w:val="006212A2"/>
    <w:rsid w:val="0062250E"/>
    <w:rsid w:val="00637070"/>
    <w:rsid w:val="006D2276"/>
    <w:rsid w:val="006D7CFB"/>
    <w:rsid w:val="00717694"/>
    <w:rsid w:val="00784A0C"/>
    <w:rsid w:val="0079495E"/>
    <w:rsid w:val="00796EF5"/>
    <w:rsid w:val="00865CD6"/>
    <w:rsid w:val="008D5183"/>
    <w:rsid w:val="009633F0"/>
    <w:rsid w:val="00977C00"/>
    <w:rsid w:val="0099201F"/>
    <w:rsid w:val="00AF3169"/>
    <w:rsid w:val="00B61EAD"/>
    <w:rsid w:val="00BA77D6"/>
    <w:rsid w:val="00BC7B49"/>
    <w:rsid w:val="00BD5B75"/>
    <w:rsid w:val="00C749F4"/>
    <w:rsid w:val="00C77445"/>
    <w:rsid w:val="00D468E2"/>
    <w:rsid w:val="00DF317C"/>
    <w:rsid w:val="00E4341C"/>
    <w:rsid w:val="00EB03C5"/>
    <w:rsid w:val="00EB54E6"/>
    <w:rsid w:val="00FA66FB"/>
    <w:rsid w:val="00FD3BD6"/>
    <w:rsid w:val="00FD49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34C50D"/>
  <w15:chartTrackingRefBased/>
  <w15:docId w15:val="{2457D42F-47B8-4A78-89D4-DB73EF6AF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F317C"/>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DF317C"/>
  </w:style>
  <w:style w:type="paragraph" w:styleId="Sidfot">
    <w:name w:val="footer"/>
    <w:basedOn w:val="Normal"/>
    <w:link w:val="SidfotChar"/>
    <w:uiPriority w:val="99"/>
    <w:unhideWhenUsed/>
    <w:rsid w:val="00DF317C"/>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DF317C"/>
  </w:style>
  <w:style w:type="paragraph" w:styleId="Normalwebb">
    <w:name w:val="Normal (Web)"/>
    <w:basedOn w:val="Normal"/>
    <w:uiPriority w:val="99"/>
    <w:semiHidden/>
    <w:unhideWhenUsed/>
    <w:rsid w:val="00584CB1"/>
    <w:pPr>
      <w:spacing w:before="100" w:beforeAutospacing="1" w:after="100" w:afterAutospacing="1" w:line="240" w:lineRule="auto"/>
    </w:pPr>
    <w:rPr>
      <w:rFonts w:ascii="Times New Roman" w:eastAsiaTheme="minorEastAsia" w:hAnsi="Times New Roman" w:cs="Times New Roman"/>
      <w:sz w:val="24"/>
      <w:szCs w:val="24"/>
      <w:lang w:eastAsia="lv-LV"/>
    </w:rPr>
  </w:style>
  <w:style w:type="character" w:styleId="Hyperlnk">
    <w:name w:val="Hyperlink"/>
    <w:basedOn w:val="Standardstycketeckensnitt"/>
    <w:uiPriority w:val="99"/>
    <w:unhideWhenUsed/>
    <w:rsid w:val="00865CD6"/>
    <w:rPr>
      <w:color w:val="0563C1" w:themeColor="hyperlink"/>
      <w:u w:val="single"/>
    </w:rPr>
  </w:style>
  <w:style w:type="character" w:styleId="Olstomnmnande">
    <w:name w:val="Unresolved Mention"/>
    <w:basedOn w:val="Standardstycketeckensnitt"/>
    <w:uiPriority w:val="99"/>
    <w:semiHidden/>
    <w:unhideWhenUsed/>
    <w:rsid w:val="00865CD6"/>
    <w:rPr>
      <w:color w:val="808080"/>
      <w:shd w:val="clear" w:color="auto" w:fill="E6E6E6"/>
    </w:rPr>
  </w:style>
  <w:style w:type="paragraph" w:styleId="Ballongtext">
    <w:name w:val="Balloon Text"/>
    <w:basedOn w:val="Normal"/>
    <w:link w:val="BallongtextChar"/>
    <w:uiPriority w:val="99"/>
    <w:semiHidden/>
    <w:unhideWhenUsed/>
    <w:rsid w:val="00606A40"/>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06A40"/>
    <w:rPr>
      <w:rFonts w:ascii="Segoe UI" w:hAnsi="Segoe UI" w:cs="Segoe UI"/>
      <w:sz w:val="18"/>
      <w:szCs w:val="18"/>
    </w:rPr>
  </w:style>
  <w:style w:type="paragraph" w:styleId="Beskrivning">
    <w:name w:val="caption"/>
    <w:basedOn w:val="Normal"/>
    <w:next w:val="Normal"/>
    <w:uiPriority w:val="35"/>
    <w:unhideWhenUsed/>
    <w:qFormat/>
    <w:rsid w:val="00606A40"/>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056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6.jpeg"/><Relationship Id="rId17" Type="http://schemas.openxmlformats.org/officeDocument/2006/relationships/hyperlink" Target="http://www.effect4buildings.se/" TargetMode="External"/><Relationship Id="rId2" Type="http://schemas.openxmlformats.org/officeDocument/2006/relationships/styles" Target="styles.xml"/><Relationship Id="rId16" Type="http://schemas.openxmlformats.org/officeDocument/2006/relationships/hyperlink" Target="https://www.byggherre.se/avtal-och-juridik/samverkan-partnering-vaegledning-och-mallar/hjaelpmedel-och-verktyg-foer-partnering/kontraktsmall-med-tillaempningsfoereskrif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s://www.byggherre.se/avtal-och-juridik/samverkan-partnering-vaegledning-och-mallar/hjaelpmedel-och-verktyg-foer-partnering/kontraktsmall-med-tillaempningsfoereskrift" TargetMode="Externa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EE3993-0598-4BAF-AA58-EE11A619C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Pages>
  <Words>1087</Words>
  <Characters>5765</Characters>
  <Application>Microsoft Office Word</Application>
  <DocSecurity>0</DocSecurity>
  <Lines>48</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Norberte</dc:creator>
  <cp:keywords/>
  <dc:description/>
  <cp:lastModifiedBy>Marit Ragnarsson</cp:lastModifiedBy>
  <cp:revision>5</cp:revision>
  <cp:lastPrinted>2019-04-24T08:58:00Z</cp:lastPrinted>
  <dcterms:created xsi:type="dcterms:W3CDTF">2019-06-14T14:51:00Z</dcterms:created>
  <dcterms:modified xsi:type="dcterms:W3CDTF">2019-09-07T13:42:00Z</dcterms:modified>
</cp:coreProperties>
</file>